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1514" w14:textId="77777777" w:rsidR="0080660C" w:rsidRPr="006457B8" w:rsidRDefault="00676686" w:rsidP="00676686">
      <w:pPr>
        <w:pStyle w:val="Geenafstand"/>
        <w:spacing w:line="276" w:lineRule="auto"/>
        <w:rPr>
          <w:rFonts w:ascii="Verdana" w:hAnsi="Verdana"/>
          <w:b/>
          <w:sz w:val="24"/>
          <w:szCs w:val="24"/>
        </w:rPr>
      </w:pPr>
      <w:r>
        <w:rPr>
          <w:rFonts w:ascii="Verdana" w:hAnsi="Verdana"/>
          <w:b/>
          <w:sz w:val="24"/>
          <w:szCs w:val="24"/>
        </w:rPr>
        <w:t xml:space="preserve">Verslag en bevindingen </w:t>
      </w:r>
      <w:r w:rsidR="00A25669" w:rsidRPr="006457B8">
        <w:rPr>
          <w:rFonts w:ascii="Verdana" w:hAnsi="Verdana"/>
          <w:b/>
          <w:sz w:val="24"/>
          <w:szCs w:val="24"/>
        </w:rPr>
        <w:t>najaarsgesprekken 2017</w:t>
      </w:r>
    </w:p>
    <w:p w14:paraId="30806859" w14:textId="77777777" w:rsidR="00A25669" w:rsidRDefault="00A25669" w:rsidP="00676686">
      <w:pPr>
        <w:pStyle w:val="Geenafstand"/>
        <w:spacing w:line="276" w:lineRule="auto"/>
        <w:rPr>
          <w:rFonts w:ascii="Verdana" w:hAnsi="Verdana"/>
        </w:rPr>
      </w:pPr>
    </w:p>
    <w:p w14:paraId="492FEE21" w14:textId="77777777" w:rsidR="00574C80" w:rsidRDefault="00574C80" w:rsidP="00676686">
      <w:pPr>
        <w:pStyle w:val="Geenafstand"/>
        <w:spacing w:line="276" w:lineRule="auto"/>
        <w:rPr>
          <w:rFonts w:ascii="Verdana" w:hAnsi="Verdana"/>
        </w:rPr>
      </w:pPr>
    </w:p>
    <w:p w14:paraId="4ECF52FC" w14:textId="77777777" w:rsidR="006457B8" w:rsidRDefault="00665FE3" w:rsidP="00676686">
      <w:pPr>
        <w:pStyle w:val="Geenafstand"/>
        <w:spacing w:line="276" w:lineRule="auto"/>
        <w:rPr>
          <w:rFonts w:ascii="Verdana" w:hAnsi="Verdana"/>
        </w:rPr>
      </w:pPr>
      <w:r>
        <w:rPr>
          <w:rFonts w:ascii="Verdana" w:hAnsi="Verdana"/>
        </w:rPr>
        <w:t xml:space="preserve">In de periode tussen de herfst- en kerstvakantie 2017 hebben Frans Jordaan en Bas Vismans op alle scholen in het SWVAM een gesprek gevoerd over de opbrengsten van Passend Onderwijs. Deze najaarsgesprekken maken onderdeel uit van de cyclus van het kwaliteitsbeleid van SWVAM. In de najaarsgesprekken wordt teruggekeken op de opbrengsten </w:t>
      </w:r>
      <w:r w:rsidR="001D1DBA">
        <w:rPr>
          <w:rFonts w:ascii="Verdana" w:hAnsi="Verdana"/>
        </w:rPr>
        <w:t xml:space="preserve">Passend Onderwijs </w:t>
      </w:r>
      <w:r>
        <w:rPr>
          <w:rFonts w:ascii="Verdana" w:hAnsi="Verdana"/>
        </w:rPr>
        <w:t xml:space="preserve">van het </w:t>
      </w:r>
      <w:r w:rsidR="004A42B6">
        <w:rPr>
          <w:rFonts w:ascii="Verdana" w:hAnsi="Verdana"/>
        </w:rPr>
        <w:t>voorgaande</w:t>
      </w:r>
      <w:r>
        <w:rPr>
          <w:rFonts w:ascii="Verdana" w:hAnsi="Verdana"/>
        </w:rPr>
        <w:t xml:space="preserve"> schooljaar</w:t>
      </w:r>
      <w:r w:rsidR="007F5F4B">
        <w:rPr>
          <w:rFonts w:ascii="Verdana" w:hAnsi="Verdana"/>
        </w:rPr>
        <w:t xml:space="preserve"> (2016 – 2017)</w:t>
      </w:r>
      <w:r>
        <w:rPr>
          <w:rFonts w:ascii="Verdana" w:hAnsi="Verdana"/>
        </w:rPr>
        <w:t>. In de voorjaarsgesprekken worden de (actie-)plannen en de inzet van de ondersteuningsmiddelen voor het komende schooljaar besproken en vastgelegd.</w:t>
      </w:r>
    </w:p>
    <w:p w14:paraId="02AF7613" w14:textId="77777777" w:rsidR="007F5F4B" w:rsidRDefault="007F5F4B" w:rsidP="00676686">
      <w:pPr>
        <w:pStyle w:val="Geenafstand"/>
        <w:spacing w:line="276" w:lineRule="auto"/>
        <w:rPr>
          <w:rFonts w:ascii="Verdana" w:hAnsi="Verdana"/>
        </w:rPr>
      </w:pPr>
    </w:p>
    <w:p w14:paraId="2051794B" w14:textId="77777777" w:rsidR="00C21F83" w:rsidRDefault="00C21F83" w:rsidP="00676686">
      <w:pPr>
        <w:pStyle w:val="Geenafstand"/>
        <w:spacing w:line="276" w:lineRule="auto"/>
        <w:rPr>
          <w:rFonts w:ascii="Verdana" w:hAnsi="Verdana"/>
        </w:rPr>
      </w:pPr>
      <w:r w:rsidRPr="00665FE3">
        <w:rPr>
          <w:rFonts w:ascii="Verdana" w:hAnsi="Verdana"/>
        </w:rPr>
        <w:t xml:space="preserve">Als voorbereiding op de </w:t>
      </w:r>
      <w:r>
        <w:rPr>
          <w:rFonts w:ascii="Verdana" w:hAnsi="Verdana"/>
        </w:rPr>
        <w:t>najaars</w:t>
      </w:r>
      <w:r w:rsidRPr="00665FE3">
        <w:rPr>
          <w:rFonts w:ascii="Verdana" w:hAnsi="Verdana"/>
        </w:rPr>
        <w:t>gesprekken leverde het SWVAM</w:t>
      </w:r>
      <w:r>
        <w:rPr>
          <w:rFonts w:ascii="Verdana" w:hAnsi="Verdana"/>
        </w:rPr>
        <w:t xml:space="preserve"> een deels ingevuld matrixformulier aan. De scholen is verzocht om op basis van het gesprek het formulier verder </w:t>
      </w:r>
      <w:r w:rsidR="00221BE4">
        <w:rPr>
          <w:rFonts w:ascii="Verdana" w:hAnsi="Verdana"/>
        </w:rPr>
        <w:t>i</w:t>
      </w:r>
      <w:r>
        <w:rPr>
          <w:rFonts w:ascii="Verdana" w:hAnsi="Verdana"/>
        </w:rPr>
        <w:t>n te vullen met data en informatie op de volgende vier gebieden: rode draden/voortgang, financiën, opbrengsten/kwantitatief en reflectie/kwalitatieve bevindingen.</w:t>
      </w:r>
    </w:p>
    <w:p w14:paraId="70A6E32D" w14:textId="77777777" w:rsidR="00816346" w:rsidRDefault="00816346" w:rsidP="00676686">
      <w:pPr>
        <w:pStyle w:val="Geenafstand"/>
        <w:spacing w:line="276" w:lineRule="auto"/>
        <w:rPr>
          <w:rFonts w:ascii="Verdana" w:hAnsi="Verdana"/>
        </w:rPr>
      </w:pPr>
    </w:p>
    <w:p w14:paraId="4D661747" w14:textId="77777777" w:rsidR="00816346" w:rsidRPr="00A60AB8" w:rsidRDefault="00816346" w:rsidP="00676686">
      <w:pPr>
        <w:pStyle w:val="Geenafstand"/>
        <w:spacing w:line="276" w:lineRule="auto"/>
        <w:rPr>
          <w:rFonts w:ascii="Verdana" w:hAnsi="Verdana"/>
          <w:b/>
        </w:rPr>
      </w:pPr>
      <w:r w:rsidRPr="00A60AB8">
        <w:rPr>
          <w:rFonts w:ascii="Verdana" w:hAnsi="Verdana"/>
          <w:b/>
        </w:rPr>
        <w:t>Alle gesprekken verliepen in een plezierige, constructieve en open sfeer. Over en weer kon feedback worden gegeven</w:t>
      </w:r>
      <w:r w:rsidR="002B65AC">
        <w:rPr>
          <w:rFonts w:ascii="Verdana" w:hAnsi="Verdana"/>
          <w:b/>
        </w:rPr>
        <w:t xml:space="preserve"> en ontvangen</w:t>
      </w:r>
      <w:r w:rsidRPr="00A60AB8">
        <w:rPr>
          <w:rFonts w:ascii="Verdana" w:hAnsi="Verdana"/>
          <w:b/>
        </w:rPr>
        <w:t>. In gezamenlijkheid w</w:t>
      </w:r>
      <w:r w:rsidR="00A60AB8" w:rsidRPr="00A60AB8">
        <w:rPr>
          <w:rFonts w:ascii="Verdana" w:hAnsi="Verdana"/>
          <w:b/>
        </w:rPr>
        <w:t>o</w:t>
      </w:r>
      <w:r w:rsidRPr="00A60AB8">
        <w:rPr>
          <w:rFonts w:ascii="Verdana" w:hAnsi="Verdana"/>
          <w:b/>
        </w:rPr>
        <w:t>rd</w:t>
      </w:r>
      <w:r w:rsidR="00A60AB8" w:rsidRPr="00A60AB8">
        <w:rPr>
          <w:rFonts w:ascii="Verdana" w:hAnsi="Verdana"/>
          <w:b/>
        </w:rPr>
        <w:t>t</w:t>
      </w:r>
      <w:r w:rsidRPr="00A60AB8">
        <w:rPr>
          <w:rFonts w:ascii="Verdana" w:hAnsi="Verdana"/>
          <w:b/>
        </w:rPr>
        <w:t xml:space="preserve"> gezocht naar een realistische manier van verantwoorden, die aansluit bij het bestaande kwaliteitsbeleid op de scholen.</w:t>
      </w:r>
    </w:p>
    <w:p w14:paraId="6097E837" w14:textId="77777777" w:rsidR="00C21F83" w:rsidRDefault="00C21F83" w:rsidP="00676686">
      <w:pPr>
        <w:pStyle w:val="Geenafstand"/>
        <w:spacing w:line="276" w:lineRule="auto"/>
        <w:rPr>
          <w:rFonts w:ascii="Verdana" w:hAnsi="Verdana"/>
          <w:b/>
        </w:rPr>
      </w:pPr>
    </w:p>
    <w:p w14:paraId="3EB475A0" w14:textId="77777777" w:rsidR="006358CC" w:rsidRDefault="006358CC" w:rsidP="00676686">
      <w:pPr>
        <w:pStyle w:val="Geenafstand"/>
        <w:spacing w:line="276" w:lineRule="auto"/>
        <w:rPr>
          <w:rFonts w:ascii="Verdana" w:hAnsi="Verdana"/>
          <w:b/>
        </w:rPr>
      </w:pPr>
    </w:p>
    <w:p w14:paraId="2C114754" w14:textId="77777777" w:rsidR="00A25669" w:rsidRPr="00A60AB8" w:rsidRDefault="00A25669" w:rsidP="00676686">
      <w:pPr>
        <w:pStyle w:val="Geenafstand"/>
        <w:spacing w:line="276" w:lineRule="auto"/>
        <w:rPr>
          <w:rFonts w:ascii="Verdana" w:hAnsi="Verdana"/>
          <w:b/>
          <w:sz w:val="24"/>
          <w:szCs w:val="24"/>
        </w:rPr>
      </w:pPr>
      <w:r w:rsidRPr="00A60AB8">
        <w:rPr>
          <w:rFonts w:ascii="Verdana" w:hAnsi="Verdana"/>
          <w:b/>
          <w:sz w:val="24"/>
          <w:szCs w:val="24"/>
        </w:rPr>
        <w:t>Rode draden</w:t>
      </w:r>
      <w:r w:rsidR="007B15E7" w:rsidRPr="00A60AB8">
        <w:rPr>
          <w:rFonts w:ascii="Verdana" w:hAnsi="Verdana"/>
          <w:b/>
          <w:sz w:val="24"/>
          <w:szCs w:val="24"/>
        </w:rPr>
        <w:t>, voortgang</w:t>
      </w:r>
    </w:p>
    <w:p w14:paraId="2DEA30F1" w14:textId="77777777" w:rsidR="006457B8" w:rsidRDefault="006457B8" w:rsidP="00676686">
      <w:pPr>
        <w:pStyle w:val="Geenafstand"/>
        <w:spacing w:line="276" w:lineRule="auto"/>
        <w:rPr>
          <w:rFonts w:ascii="Verdana" w:hAnsi="Verdana"/>
        </w:rPr>
      </w:pPr>
    </w:p>
    <w:p w14:paraId="0C6455B6" w14:textId="77777777" w:rsidR="006457B8" w:rsidRPr="00665FE3" w:rsidRDefault="00A25669" w:rsidP="00676686">
      <w:pPr>
        <w:pStyle w:val="Geenafstand"/>
        <w:spacing w:line="276" w:lineRule="auto"/>
        <w:rPr>
          <w:rFonts w:ascii="Verdana" w:hAnsi="Verdana"/>
          <w:i/>
        </w:rPr>
      </w:pPr>
      <w:r w:rsidRPr="00665FE3">
        <w:rPr>
          <w:rFonts w:ascii="Verdana" w:hAnsi="Verdana"/>
          <w:i/>
        </w:rPr>
        <w:t>Trajectvoorziening</w:t>
      </w:r>
      <w:r w:rsidR="00D4680E">
        <w:rPr>
          <w:rFonts w:ascii="Verdana" w:hAnsi="Verdana"/>
          <w:i/>
        </w:rPr>
        <w:t>(TV)</w:t>
      </w:r>
      <w:r w:rsidRPr="00665FE3">
        <w:rPr>
          <w:rFonts w:ascii="Verdana" w:hAnsi="Verdana"/>
          <w:i/>
        </w:rPr>
        <w:t xml:space="preserve">: </w:t>
      </w:r>
    </w:p>
    <w:p w14:paraId="0038D786" w14:textId="77777777" w:rsidR="00A25669" w:rsidRDefault="001D1DBA" w:rsidP="00676686">
      <w:pPr>
        <w:pStyle w:val="Geenafstand"/>
        <w:spacing w:line="276" w:lineRule="auto"/>
        <w:rPr>
          <w:rFonts w:ascii="Verdana" w:hAnsi="Verdana"/>
        </w:rPr>
      </w:pPr>
      <w:r>
        <w:rPr>
          <w:rFonts w:ascii="Verdana" w:hAnsi="Verdana"/>
        </w:rPr>
        <w:t>De o</w:t>
      </w:r>
      <w:r w:rsidR="006457B8">
        <w:rPr>
          <w:rFonts w:ascii="Verdana" w:hAnsi="Verdana"/>
        </w:rPr>
        <w:t xml:space="preserve">ndersteuning </w:t>
      </w:r>
      <w:r>
        <w:rPr>
          <w:rFonts w:ascii="Verdana" w:hAnsi="Verdana"/>
        </w:rPr>
        <w:t xml:space="preserve">is, </w:t>
      </w:r>
      <w:r w:rsidR="006457B8">
        <w:rPr>
          <w:rFonts w:ascii="Verdana" w:hAnsi="Verdana"/>
        </w:rPr>
        <w:t>n</w:t>
      </w:r>
      <w:r w:rsidR="00A25669">
        <w:rPr>
          <w:rFonts w:ascii="Verdana" w:hAnsi="Verdana"/>
        </w:rPr>
        <w:t>aast de gerichtheid op leerlingen</w:t>
      </w:r>
      <w:r>
        <w:rPr>
          <w:rFonts w:ascii="Verdana" w:hAnsi="Verdana"/>
        </w:rPr>
        <w:t>,</w:t>
      </w:r>
      <w:r w:rsidR="00A25669">
        <w:rPr>
          <w:rFonts w:ascii="Verdana" w:hAnsi="Verdana"/>
        </w:rPr>
        <w:t xml:space="preserve"> steeds meer gericht op klas en </w:t>
      </w:r>
      <w:r w:rsidR="00632CC6">
        <w:rPr>
          <w:rFonts w:ascii="Verdana" w:hAnsi="Verdana"/>
        </w:rPr>
        <w:t xml:space="preserve">coachen van de </w:t>
      </w:r>
      <w:r w:rsidR="00A25669">
        <w:rPr>
          <w:rFonts w:ascii="Verdana" w:hAnsi="Verdana"/>
        </w:rPr>
        <w:t xml:space="preserve">docent. </w:t>
      </w:r>
      <w:r>
        <w:rPr>
          <w:rFonts w:ascii="Verdana" w:hAnsi="Verdana"/>
        </w:rPr>
        <w:t xml:space="preserve">De </w:t>
      </w:r>
      <w:r w:rsidR="00A25669">
        <w:rPr>
          <w:rFonts w:ascii="Verdana" w:hAnsi="Verdana"/>
        </w:rPr>
        <w:t>T</w:t>
      </w:r>
      <w:r w:rsidR="00D4680E">
        <w:rPr>
          <w:rFonts w:ascii="Verdana" w:hAnsi="Verdana"/>
        </w:rPr>
        <w:t>V</w:t>
      </w:r>
      <w:r w:rsidR="00A25669">
        <w:rPr>
          <w:rFonts w:ascii="Verdana" w:hAnsi="Verdana"/>
        </w:rPr>
        <w:t xml:space="preserve"> </w:t>
      </w:r>
      <w:r>
        <w:rPr>
          <w:rFonts w:ascii="Verdana" w:hAnsi="Verdana"/>
        </w:rPr>
        <w:t xml:space="preserve">is </w:t>
      </w:r>
      <w:r w:rsidR="00A25669">
        <w:rPr>
          <w:rFonts w:ascii="Verdana" w:hAnsi="Verdana"/>
        </w:rPr>
        <w:t xml:space="preserve">langer (hele week) open dan in </w:t>
      </w:r>
      <w:r>
        <w:rPr>
          <w:rFonts w:ascii="Verdana" w:hAnsi="Verdana"/>
        </w:rPr>
        <w:t xml:space="preserve">het </w:t>
      </w:r>
      <w:r w:rsidR="00A25669">
        <w:rPr>
          <w:rFonts w:ascii="Verdana" w:hAnsi="Verdana"/>
        </w:rPr>
        <w:t xml:space="preserve">verleden. </w:t>
      </w:r>
      <w:r w:rsidR="00D4680E">
        <w:rPr>
          <w:rFonts w:ascii="Verdana" w:hAnsi="Verdana"/>
        </w:rPr>
        <w:t xml:space="preserve">Leerlingen in de TV krijgen i.o.m. ouders een OPP. </w:t>
      </w:r>
      <w:r w:rsidR="00A25669">
        <w:rPr>
          <w:rFonts w:ascii="Verdana" w:hAnsi="Verdana"/>
        </w:rPr>
        <w:t>Medewerkers van de Trajectvoorziening ondersteunen bij het invullen van het OPP.</w:t>
      </w:r>
      <w:r w:rsidR="00632CC6">
        <w:rPr>
          <w:rFonts w:ascii="Verdana" w:hAnsi="Verdana"/>
        </w:rPr>
        <w:t xml:space="preserve"> BPO-er</w:t>
      </w:r>
      <w:r>
        <w:rPr>
          <w:rFonts w:ascii="Verdana" w:hAnsi="Verdana"/>
        </w:rPr>
        <w:t>/</w:t>
      </w:r>
      <w:r w:rsidR="00B24526">
        <w:rPr>
          <w:rFonts w:ascii="Verdana" w:hAnsi="Verdana"/>
        </w:rPr>
        <w:t>TV</w:t>
      </w:r>
      <w:r>
        <w:rPr>
          <w:rFonts w:ascii="Verdana" w:hAnsi="Verdana"/>
        </w:rPr>
        <w:t>-</w:t>
      </w:r>
      <w:r w:rsidR="00B24526">
        <w:rPr>
          <w:rFonts w:ascii="Verdana" w:hAnsi="Verdana"/>
        </w:rPr>
        <w:t xml:space="preserve"> medewerker</w:t>
      </w:r>
      <w:r w:rsidR="00632CC6">
        <w:rPr>
          <w:rFonts w:ascii="Verdana" w:hAnsi="Verdana"/>
        </w:rPr>
        <w:t xml:space="preserve"> doet </w:t>
      </w:r>
      <w:r w:rsidR="00B24526">
        <w:rPr>
          <w:rFonts w:ascii="Verdana" w:hAnsi="Verdana"/>
        </w:rPr>
        <w:t xml:space="preserve">systematisch </w:t>
      </w:r>
      <w:r w:rsidR="00632CC6">
        <w:rPr>
          <w:rFonts w:ascii="Verdana" w:hAnsi="Verdana"/>
        </w:rPr>
        <w:t>klassenobservaties en is aanwezig bij leerling-besprekingen en rapportvergaderingen.</w:t>
      </w:r>
    </w:p>
    <w:p w14:paraId="1FB0F032" w14:textId="77777777" w:rsidR="00A25669" w:rsidRDefault="00A25669" w:rsidP="00676686">
      <w:pPr>
        <w:pStyle w:val="Geenafstand"/>
        <w:spacing w:line="276" w:lineRule="auto"/>
        <w:rPr>
          <w:rFonts w:ascii="Verdana" w:hAnsi="Verdana"/>
        </w:rPr>
      </w:pPr>
    </w:p>
    <w:p w14:paraId="61FB70B3" w14:textId="77777777" w:rsidR="00A25669" w:rsidRPr="00665FE3" w:rsidRDefault="00A25669" w:rsidP="00676686">
      <w:pPr>
        <w:pStyle w:val="Geenafstand"/>
        <w:spacing w:line="276" w:lineRule="auto"/>
        <w:rPr>
          <w:rFonts w:ascii="Verdana" w:hAnsi="Verdana"/>
          <w:i/>
        </w:rPr>
      </w:pPr>
      <w:r w:rsidRPr="00665FE3">
        <w:rPr>
          <w:rFonts w:ascii="Verdana" w:hAnsi="Verdana"/>
          <w:i/>
        </w:rPr>
        <w:t>Professionaliseren:</w:t>
      </w:r>
    </w:p>
    <w:p w14:paraId="061F76A5" w14:textId="77777777" w:rsidR="00A25669" w:rsidRDefault="00A25669" w:rsidP="00676686">
      <w:pPr>
        <w:pStyle w:val="Geenafstand"/>
        <w:spacing w:line="276" w:lineRule="auto"/>
        <w:rPr>
          <w:rFonts w:ascii="Verdana" w:hAnsi="Verdana"/>
        </w:rPr>
      </w:pPr>
      <w:r>
        <w:rPr>
          <w:rFonts w:ascii="Verdana" w:hAnsi="Verdana"/>
        </w:rPr>
        <w:t>Gericht op BPO-ers: coachvaardigheden</w:t>
      </w:r>
      <w:r w:rsidR="00B24526">
        <w:rPr>
          <w:rFonts w:ascii="Verdana" w:hAnsi="Verdana"/>
        </w:rPr>
        <w:t xml:space="preserve">, mindfulness </w:t>
      </w:r>
    </w:p>
    <w:p w14:paraId="001755D6" w14:textId="77777777" w:rsidR="00A25669" w:rsidRDefault="00A25669" w:rsidP="00676686">
      <w:pPr>
        <w:pStyle w:val="Geenafstand"/>
        <w:spacing w:line="276" w:lineRule="auto"/>
        <w:rPr>
          <w:rFonts w:ascii="Verdana" w:hAnsi="Verdana"/>
        </w:rPr>
      </w:pPr>
      <w:r>
        <w:rPr>
          <w:rFonts w:ascii="Verdana" w:hAnsi="Verdana"/>
        </w:rPr>
        <w:t>Gericht op docententeams: HGW, klassenmanagement, oplossingsgerichte gespreksvoering, mentortraining</w:t>
      </w:r>
      <w:r w:rsidR="00E32598">
        <w:rPr>
          <w:rFonts w:ascii="Verdana" w:hAnsi="Verdana"/>
        </w:rPr>
        <w:t>, sociale veiligheid</w:t>
      </w:r>
      <w:r w:rsidR="00632CC6">
        <w:rPr>
          <w:rFonts w:ascii="Verdana" w:hAnsi="Verdana"/>
        </w:rPr>
        <w:t xml:space="preserve">. Professionaliseren </w:t>
      </w:r>
      <w:r w:rsidR="00B24526">
        <w:rPr>
          <w:rFonts w:ascii="Verdana" w:hAnsi="Verdana"/>
        </w:rPr>
        <w:t>op</w:t>
      </w:r>
      <w:r w:rsidR="00632CC6">
        <w:rPr>
          <w:rFonts w:ascii="Verdana" w:hAnsi="Verdana"/>
        </w:rPr>
        <w:t xml:space="preserve"> het begeleiden van leerlingen met een ondersteuningsbehoefte.</w:t>
      </w:r>
      <w:r w:rsidR="00B24526">
        <w:rPr>
          <w:rFonts w:ascii="Verdana" w:hAnsi="Verdana"/>
        </w:rPr>
        <w:t xml:space="preserve"> Scholing TOP Dossier.</w:t>
      </w:r>
    </w:p>
    <w:p w14:paraId="1A44A792" w14:textId="77777777" w:rsidR="00A25669" w:rsidRDefault="00A25669" w:rsidP="00676686">
      <w:pPr>
        <w:pStyle w:val="Geenafstand"/>
        <w:spacing w:line="276" w:lineRule="auto"/>
        <w:rPr>
          <w:rFonts w:ascii="Verdana" w:hAnsi="Verdana"/>
        </w:rPr>
      </w:pPr>
    </w:p>
    <w:p w14:paraId="56DD41B0" w14:textId="77777777" w:rsidR="00A25669" w:rsidRPr="00665FE3" w:rsidRDefault="00A25669" w:rsidP="00676686">
      <w:pPr>
        <w:pStyle w:val="Geenafstand"/>
        <w:spacing w:line="276" w:lineRule="auto"/>
        <w:rPr>
          <w:rFonts w:ascii="Verdana" w:hAnsi="Verdana"/>
          <w:i/>
        </w:rPr>
      </w:pPr>
      <w:r w:rsidRPr="00665FE3">
        <w:rPr>
          <w:rFonts w:ascii="Verdana" w:hAnsi="Verdana"/>
          <w:i/>
        </w:rPr>
        <w:t>OPP:</w:t>
      </w:r>
    </w:p>
    <w:p w14:paraId="012DE689" w14:textId="77777777" w:rsidR="00A25669" w:rsidRDefault="00A25669" w:rsidP="00676686">
      <w:pPr>
        <w:pStyle w:val="Geenafstand"/>
        <w:spacing w:line="276" w:lineRule="auto"/>
        <w:rPr>
          <w:rFonts w:ascii="Verdana" w:hAnsi="Verdana"/>
        </w:rPr>
      </w:pPr>
      <w:r>
        <w:rPr>
          <w:rFonts w:ascii="Verdana" w:hAnsi="Verdana"/>
        </w:rPr>
        <w:t>Ondersteuningsbehoefte van een leerling in beeld krijgen, inzetten van het OPP in de klas/les, medewerkers</w:t>
      </w:r>
      <w:r w:rsidR="007F5F4B">
        <w:rPr>
          <w:rFonts w:ascii="Verdana" w:hAnsi="Verdana"/>
        </w:rPr>
        <w:t>/mentoren</w:t>
      </w:r>
      <w:r>
        <w:rPr>
          <w:rFonts w:ascii="Verdana" w:hAnsi="Verdana"/>
        </w:rPr>
        <w:t xml:space="preserve"> betrekken bij het opstellen van een OPP </w:t>
      </w:r>
      <w:r>
        <w:rPr>
          <w:rFonts w:ascii="Verdana" w:hAnsi="Verdana"/>
        </w:rPr>
        <w:lastRenderedPageBreak/>
        <w:t xml:space="preserve">met ouders, planmatig werken waarbij het OPP een rol speelt bij het opstellen van </w:t>
      </w:r>
      <w:r w:rsidR="00DA076F">
        <w:rPr>
          <w:rFonts w:ascii="Verdana" w:hAnsi="Verdana"/>
        </w:rPr>
        <w:t xml:space="preserve">handelingsadviezen aan docenten of </w:t>
      </w:r>
      <w:r>
        <w:rPr>
          <w:rFonts w:ascii="Verdana" w:hAnsi="Verdana"/>
        </w:rPr>
        <w:t>een groepshandelingsplan</w:t>
      </w:r>
      <w:r w:rsidR="00B24526">
        <w:rPr>
          <w:rFonts w:ascii="Verdana" w:hAnsi="Verdana"/>
        </w:rPr>
        <w:t>. Draagvlak creëren bij het team voor het (gebruik van het) OPP.</w:t>
      </w:r>
    </w:p>
    <w:p w14:paraId="58F1BEC1" w14:textId="77777777" w:rsidR="00A25669" w:rsidRDefault="00A25669" w:rsidP="00676686">
      <w:pPr>
        <w:pStyle w:val="Geenafstand"/>
        <w:spacing w:line="276" w:lineRule="auto"/>
        <w:rPr>
          <w:rFonts w:ascii="Verdana" w:hAnsi="Verdana"/>
        </w:rPr>
      </w:pPr>
    </w:p>
    <w:p w14:paraId="4D2FD9AA" w14:textId="77777777" w:rsidR="00A25669" w:rsidRPr="00665FE3" w:rsidRDefault="00A25669" w:rsidP="00676686">
      <w:pPr>
        <w:pStyle w:val="Geenafstand"/>
        <w:spacing w:line="276" w:lineRule="auto"/>
        <w:rPr>
          <w:rFonts w:ascii="Verdana" w:hAnsi="Verdana"/>
          <w:i/>
        </w:rPr>
      </w:pPr>
      <w:r w:rsidRPr="00665FE3">
        <w:rPr>
          <w:rFonts w:ascii="Verdana" w:hAnsi="Verdana"/>
          <w:i/>
        </w:rPr>
        <w:t>Zorgstructuur:</w:t>
      </w:r>
    </w:p>
    <w:p w14:paraId="3FBE351C" w14:textId="77777777" w:rsidR="00A25669" w:rsidRPr="00E32598" w:rsidRDefault="00A25669" w:rsidP="00676686">
      <w:pPr>
        <w:pStyle w:val="Geenafstand"/>
        <w:spacing w:line="276" w:lineRule="auto"/>
        <w:rPr>
          <w:rFonts w:ascii="Verdana" w:hAnsi="Verdana"/>
        </w:rPr>
      </w:pPr>
      <w:r>
        <w:rPr>
          <w:rFonts w:ascii="Verdana" w:hAnsi="Verdana"/>
        </w:rPr>
        <w:t>Versterken van het mentoraat</w:t>
      </w:r>
      <w:r w:rsidR="006457B8">
        <w:rPr>
          <w:rFonts w:ascii="Verdana" w:hAnsi="Verdana"/>
        </w:rPr>
        <w:t>, rol bij</w:t>
      </w:r>
      <w:r w:rsidR="00D4680E">
        <w:rPr>
          <w:rFonts w:ascii="Verdana" w:hAnsi="Verdana"/>
        </w:rPr>
        <w:t xml:space="preserve"> de zorg zoals bij</w:t>
      </w:r>
      <w:r w:rsidR="006457B8">
        <w:rPr>
          <w:rFonts w:ascii="Verdana" w:hAnsi="Verdana"/>
        </w:rPr>
        <w:t xml:space="preserve"> het opstellen van een OPP, initiatieven in de samenwerking met schoolarts, Leerplicht en JGZ (</w:t>
      </w:r>
      <w:r w:rsidR="006457B8" w:rsidRPr="00665FE3">
        <w:rPr>
          <w:rFonts w:ascii="Verdana" w:hAnsi="Verdana"/>
          <w:i/>
        </w:rPr>
        <w:t>hoog verzuim</w:t>
      </w:r>
      <w:r w:rsidR="006457B8">
        <w:rPr>
          <w:rFonts w:ascii="Verdana" w:hAnsi="Verdana"/>
        </w:rPr>
        <w:t xml:space="preserve">), nadrukkelijker rol voor SMW en schoolcoach en investeren in contact met het </w:t>
      </w:r>
      <w:r w:rsidR="006457B8" w:rsidRPr="00665FE3">
        <w:rPr>
          <w:rFonts w:ascii="Verdana" w:hAnsi="Verdana"/>
          <w:i/>
        </w:rPr>
        <w:t>PO bij de overstap naar VO</w:t>
      </w:r>
      <w:r w:rsidR="00E32598" w:rsidRPr="00E32598">
        <w:rPr>
          <w:rFonts w:ascii="Verdana" w:hAnsi="Verdana"/>
        </w:rPr>
        <w:t xml:space="preserve">. Routing van de interne zorgstructuur </w:t>
      </w:r>
      <w:r w:rsidR="00B24526">
        <w:rPr>
          <w:rFonts w:ascii="Verdana" w:hAnsi="Verdana"/>
        </w:rPr>
        <w:t xml:space="preserve">voor docenten beschikbaar en </w:t>
      </w:r>
      <w:r w:rsidR="00E32598" w:rsidRPr="00E32598">
        <w:rPr>
          <w:rFonts w:ascii="Verdana" w:hAnsi="Verdana"/>
        </w:rPr>
        <w:t>beter</w:t>
      </w:r>
      <w:r w:rsidR="00E32598">
        <w:rPr>
          <w:rFonts w:ascii="Verdana" w:hAnsi="Verdana"/>
        </w:rPr>
        <w:t xml:space="preserve"> bekend in de school.</w:t>
      </w:r>
    </w:p>
    <w:p w14:paraId="7F0851A7" w14:textId="77777777" w:rsidR="006457B8" w:rsidRDefault="006457B8" w:rsidP="00676686">
      <w:pPr>
        <w:pStyle w:val="Geenafstand"/>
        <w:spacing w:line="276" w:lineRule="auto"/>
        <w:rPr>
          <w:rFonts w:ascii="Verdana" w:hAnsi="Verdana"/>
        </w:rPr>
      </w:pPr>
    </w:p>
    <w:p w14:paraId="7D3175BD" w14:textId="77777777" w:rsidR="00C21F83" w:rsidRPr="00A60AB8" w:rsidRDefault="00C21F83" w:rsidP="00676686">
      <w:pPr>
        <w:pStyle w:val="Geenafstand"/>
        <w:spacing w:line="276" w:lineRule="auto"/>
        <w:rPr>
          <w:rFonts w:ascii="Verdana" w:hAnsi="Verdana"/>
          <w:b/>
        </w:rPr>
      </w:pPr>
      <w:r w:rsidRPr="00A60AB8">
        <w:rPr>
          <w:rFonts w:ascii="Verdana" w:hAnsi="Verdana"/>
          <w:b/>
        </w:rPr>
        <w:t>Inhoudelijk sluiten de opbrengsten van schooljaar 2016 – 2017 en de inzet van de middelen in 2017 aan bij de speerpunten die geformuleerd zijn in het ondersteuningsplan 2018 – 2022:</w:t>
      </w:r>
    </w:p>
    <w:p w14:paraId="6D7EE073" w14:textId="77777777" w:rsidR="00C21F83" w:rsidRPr="00C21F83" w:rsidRDefault="00C21F83" w:rsidP="00676686">
      <w:pPr>
        <w:pStyle w:val="Lijstalinea"/>
        <w:numPr>
          <w:ilvl w:val="0"/>
          <w:numId w:val="2"/>
        </w:numPr>
        <w:spacing w:line="276" w:lineRule="auto"/>
        <w:rPr>
          <w:rFonts w:ascii="Verdana" w:hAnsi="Verdana"/>
          <w:sz w:val="22"/>
          <w:szCs w:val="22"/>
        </w:rPr>
      </w:pPr>
      <w:r w:rsidRPr="00C21F83">
        <w:rPr>
          <w:rFonts w:ascii="Verdana" w:eastAsia="+mn-ea" w:hAnsi="Verdana" w:cs="+mn-cs"/>
          <w:b/>
          <w:bCs/>
          <w:kern w:val="24"/>
          <w:sz w:val="22"/>
          <w:szCs w:val="22"/>
        </w:rPr>
        <w:t xml:space="preserve">trajectvoorziening: </w:t>
      </w:r>
      <w:r w:rsidRPr="00C21F83">
        <w:rPr>
          <w:rFonts w:ascii="Verdana" w:eastAsia="+mn-ea" w:hAnsi="Verdana" w:cs="+mn-cs"/>
          <w:kern w:val="24"/>
          <w:sz w:val="22"/>
          <w:szCs w:val="22"/>
        </w:rPr>
        <w:t>ondersteuning van leerling en docent meer in de klas</w:t>
      </w:r>
    </w:p>
    <w:p w14:paraId="3775814E" w14:textId="77777777" w:rsidR="00C21F83" w:rsidRPr="00C21F83" w:rsidRDefault="00C21F83" w:rsidP="00676686">
      <w:pPr>
        <w:pStyle w:val="Lijstalinea"/>
        <w:numPr>
          <w:ilvl w:val="0"/>
          <w:numId w:val="2"/>
        </w:numPr>
        <w:spacing w:line="276" w:lineRule="auto"/>
        <w:rPr>
          <w:rFonts w:ascii="Verdana" w:hAnsi="Verdana"/>
          <w:sz w:val="22"/>
          <w:szCs w:val="22"/>
        </w:rPr>
      </w:pPr>
      <w:r w:rsidRPr="00C21F83">
        <w:rPr>
          <w:rFonts w:ascii="Verdana" w:eastAsia="+mn-ea" w:hAnsi="Verdana" w:cs="+mn-cs"/>
          <w:b/>
          <w:bCs/>
          <w:kern w:val="24"/>
          <w:sz w:val="22"/>
          <w:szCs w:val="22"/>
        </w:rPr>
        <w:t>cyclisch en planmatig werken:</w:t>
      </w:r>
      <w:r w:rsidRPr="00C21F83">
        <w:rPr>
          <w:rFonts w:ascii="Verdana" w:eastAsia="+mn-ea" w:hAnsi="Verdana" w:cs="+mn-cs"/>
          <w:kern w:val="24"/>
          <w:sz w:val="22"/>
          <w:szCs w:val="22"/>
        </w:rPr>
        <w:t xml:space="preserve"> via HGW en een OntwikkelingsPerspectiefPlan (OPP)</w:t>
      </w:r>
    </w:p>
    <w:p w14:paraId="31EE6BF9" w14:textId="77777777" w:rsidR="00C21F83" w:rsidRPr="00C21F83" w:rsidRDefault="00C21F83" w:rsidP="00676686">
      <w:pPr>
        <w:pStyle w:val="Lijstalinea"/>
        <w:numPr>
          <w:ilvl w:val="0"/>
          <w:numId w:val="2"/>
        </w:numPr>
        <w:spacing w:line="276" w:lineRule="auto"/>
        <w:rPr>
          <w:rFonts w:ascii="Verdana" w:hAnsi="Verdana"/>
          <w:sz w:val="22"/>
          <w:szCs w:val="22"/>
        </w:rPr>
      </w:pPr>
      <w:r w:rsidRPr="00C21F83">
        <w:rPr>
          <w:rFonts w:ascii="Verdana" w:eastAsia="+mn-ea" w:hAnsi="Verdana" w:cs="+mn-cs"/>
          <w:b/>
          <w:bCs/>
          <w:kern w:val="24"/>
          <w:sz w:val="22"/>
          <w:szCs w:val="22"/>
        </w:rPr>
        <w:t xml:space="preserve">versterken van de zorgstructuur: </w:t>
      </w:r>
      <w:r w:rsidRPr="00C21F83">
        <w:rPr>
          <w:rFonts w:ascii="Verdana" w:eastAsia="+mn-ea" w:hAnsi="Verdana" w:cs="+mn-cs"/>
          <w:kern w:val="24"/>
          <w:sz w:val="22"/>
          <w:szCs w:val="22"/>
        </w:rPr>
        <w:t>door verbeteren van de samenwerking met de jeugdhulpverlening en gemeentes</w:t>
      </w:r>
    </w:p>
    <w:p w14:paraId="22B0F2BF" w14:textId="77777777" w:rsidR="00C21F83" w:rsidRPr="00C21F83" w:rsidRDefault="00C21F83" w:rsidP="00676686">
      <w:pPr>
        <w:pStyle w:val="Lijstalinea"/>
        <w:numPr>
          <w:ilvl w:val="0"/>
          <w:numId w:val="3"/>
        </w:numPr>
        <w:spacing w:line="276" w:lineRule="auto"/>
        <w:rPr>
          <w:rFonts w:ascii="Verdana" w:hAnsi="Verdana"/>
          <w:sz w:val="22"/>
          <w:szCs w:val="22"/>
        </w:rPr>
      </w:pPr>
      <w:r w:rsidRPr="00C21F83">
        <w:rPr>
          <w:rFonts w:ascii="Verdana" w:eastAsiaTheme="minorEastAsia" w:hAnsi="Verdana" w:cstheme="minorBidi"/>
          <w:b/>
          <w:bCs/>
          <w:kern w:val="24"/>
          <w:sz w:val="22"/>
          <w:szCs w:val="22"/>
        </w:rPr>
        <w:t xml:space="preserve">langdurig verzuim en thuiszitten: </w:t>
      </w:r>
      <w:r w:rsidRPr="00C21F83">
        <w:rPr>
          <w:rFonts w:ascii="Verdana" w:eastAsiaTheme="minorEastAsia" w:hAnsi="Verdana" w:cstheme="minorBidi"/>
          <w:kern w:val="24"/>
          <w:sz w:val="22"/>
          <w:szCs w:val="22"/>
        </w:rPr>
        <w:t>actieplan uitvoeren</w:t>
      </w:r>
    </w:p>
    <w:p w14:paraId="795D4135" w14:textId="77777777" w:rsidR="00C21F83" w:rsidRPr="00C21F83" w:rsidRDefault="00C21F83" w:rsidP="00676686">
      <w:pPr>
        <w:pStyle w:val="Lijstalinea"/>
        <w:numPr>
          <w:ilvl w:val="0"/>
          <w:numId w:val="3"/>
        </w:numPr>
        <w:spacing w:line="276" w:lineRule="auto"/>
        <w:rPr>
          <w:rFonts w:ascii="Verdana" w:hAnsi="Verdana"/>
          <w:sz w:val="22"/>
          <w:szCs w:val="22"/>
        </w:rPr>
      </w:pPr>
      <w:r w:rsidRPr="00C21F83">
        <w:rPr>
          <w:rFonts w:ascii="Verdana" w:eastAsiaTheme="minorEastAsia" w:hAnsi="Verdana" w:cstheme="minorBidi"/>
          <w:b/>
          <w:bCs/>
          <w:kern w:val="24"/>
          <w:sz w:val="22"/>
          <w:szCs w:val="22"/>
        </w:rPr>
        <w:t xml:space="preserve">soepele overstap: </w:t>
      </w:r>
      <w:r w:rsidRPr="00C21F83">
        <w:rPr>
          <w:rFonts w:ascii="Verdana" w:eastAsiaTheme="minorEastAsia" w:hAnsi="Verdana" w:cstheme="minorBidi"/>
          <w:kern w:val="24"/>
          <w:sz w:val="22"/>
          <w:szCs w:val="22"/>
        </w:rPr>
        <w:t xml:space="preserve">van PO </w:t>
      </w:r>
      <w:r w:rsidRPr="00C21F83">
        <w:rPr>
          <w:rFonts w:ascii="Verdana" w:eastAsiaTheme="minorEastAsia" w:hAnsi="Verdana"/>
          <w:sz w:val="22"/>
          <w:szCs w:val="22"/>
        </w:rPr>
        <w:sym w:font="Wingdings" w:char="F0E0"/>
      </w:r>
      <w:r w:rsidRPr="00C21F83">
        <w:rPr>
          <w:rFonts w:ascii="Verdana" w:eastAsiaTheme="minorEastAsia" w:hAnsi="Verdana" w:cstheme="minorBidi"/>
          <w:kern w:val="24"/>
          <w:sz w:val="22"/>
          <w:szCs w:val="22"/>
        </w:rPr>
        <w:t xml:space="preserve"> VO en van VO </w:t>
      </w:r>
      <w:r w:rsidRPr="00C21F83">
        <w:rPr>
          <w:rFonts w:ascii="Verdana" w:eastAsiaTheme="minorEastAsia" w:hAnsi="Verdana"/>
          <w:sz w:val="22"/>
          <w:szCs w:val="22"/>
        </w:rPr>
        <w:sym w:font="Wingdings" w:char="F0E0"/>
      </w:r>
      <w:r w:rsidRPr="00C21F83">
        <w:rPr>
          <w:rFonts w:ascii="Verdana" w:eastAsiaTheme="minorEastAsia" w:hAnsi="Verdana" w:cstheme="minorBidi"/>
          <w:kern w:val="24"/>
          <w:sz w:val="22"/>
          <w:szCs w:val="22"/>
        </w:rPr>
        <w:t xml:space="preserve"> vervolgonderwijs voor leerlingen met een ondersteuningsbehoefte</w:t>
      </w:r>
    </w:p>
    <w:p w14:paraId="099B7476" w14:textId="77777777" w:rsidR="00C21F83" w:rsidRPr="00C21F83" w:rsidRDefault="00C21F83" w:rsidP="00676686">
      <w:pPr>
        <w:pStyle w:val="Lijstalinea"/>
        <w:numPr>
          <w:ilvl w:val="0"/>
          <w:numId w:val="3"/>
        </w:numPr>
        <w:spacing w:line="276" w:lineRule="auto"/>
        <w:rPr>
          <w:rFonts w:ascii="Verdana" w:hAnsi="Verdana"/>
          <w:sz w:val="22"/>
          <w:szCs w:val="22"/>
        </w:rPr>
      </w:pPr>
      <w:r w:rsidRPr="00C21F83">
        <w:rPr>
          <w:rFonts w:ascii="Verdana" w:eastAsiaTheme="minorEastAsia" w:hAnsi="Verdana" w:cstheme="minorBidi"/>
          <w:b/>
          <w:bCs/>
          <w:kern w:val="24"/>
          <w:sz w:val="22"/>
          <w:szCs w:val="22"/>
        </w:rPr>
        <w:t>professionaliseren:</w:t>
      </w:r>
      <w:r w:rsidRPr="00C21F83">
        <w:rPr>
          <w:rFonts w:ascii="Verdana" w:eastAsiaTheme="minorEastAsia" w:hAnsi="Verdana" w:cstheme="minorBidi"/>
          <w:kern w:val="24"/>
          <w:sz w:val="22"/>
          <w:szCs w:val="22"/>
        </w:rPr>
        <w:t xml:space="preserve"> van mentoren en docententeams</w:t>
      </w:r>
    </w:p>
    <w:p w14:paraId="2BCF7D0E" w14:textId="77777777" w:rsidR="00C21F83" w:rsidRPr="00C21F83" w:rsidRDefault="00C21F83" w:rsidP="00676686">
      <w:pPr>
        <w:pStyle w:val="Lijstalinea"/>
        <w:numPr>
          <w:ilvl w:val="0"/>
          <w:numId w:val="3"/>
        </w:numPr>
        <w:spacing w:line="276" w:lineRule="auto"/>
        <w:rPr>
          <w:rFonts w:ascii="Verdana" w:hAnsi="Verdana"/>
          <w:sz w:val="22"/>
          <w:szCs w:val="22"/>
        </w:rPr>
      </w:pPr>
      <w:r w:rsidRPr="00C21F83">
        <w:rPr>
          <w:rFonts w:ascii="Verdana" w:eastAsiaTheme="minorEastAsia" w:hAnsi="Verdana" w:cstheme="minorBidi"/>
          <w:b/>
          <w:bCs/>
          <w:kern w:val="24"/>
          <w:sz w:val="22"/>
          <w:szCs w:val="22"/>
        </w:rPr>
        <w:t>kwaliteitsbeleid:</w:t>
      </w:r>
      <w:r w:rsidRPr="00C21F83">
        <w:rPr>
          <w:rFonts w:ascii="Verdana" w:eastAsiaTheme="minorEastAsia" w:hAnsi="Verdana" w:cstheme="minorBidi"/>
          <w:kern w:val="24"/>
          <w:sz w:val="22"/>
          <w:szCs w:val="22"/>
        </w:rPr>
        <w:t xml:space="preserve"> cyclisch uitvoeren van kwaliteitsbeleid, werken met harde en zachte indicatoren</w:t>
      </w:r>
    </w:p>
    <w:p w14:paraId="51FD3FAD" w14:textId="77777777" w:rsidR="00C21F83" w:rsidRPr="00A60AB8" w:rsidRDefault="00816346" w:rsidP="00676686">
      <w:pPr>
        <w:pStyle w:val="Geenafstand"/>
        <w:spacing w:line="276" w:lineRule="auto"/>
        <w:rPr>
          <w:rFonts w:ascii="Verdana" w:hAnsi="Verdana"/>
          <w:b/>
        </w:rPr>
      </w:pPr>
      <w:r w:rsidRPr="00A60AB8">
        <w:rPr>
          <w:rFonts w:ascii="Verdana" w:hAnsi="Verdana"/>
          <w:b/>
        </w:rPr>
        <w:t>Voor</w:t>
      </w:r>
      <w:r w:rsidR="00C21F83" w:rsidRPr="00A60AB8">
        <w:rPr>
          <w:rFonts w:ascii="Verdana" w:hAnsi="Verdana"/>
          <w:b/>
        </w:rPr>
        <w:t xml:space="preserve"> het door</w:t>
      </w:r>
      <w:r w:rsidR="006358CC" w:rsidRPr="00A60AB8">
        <w:rPr>
          <w:rFonts w:ascii="Verdana" w:hAnsi="Verdana"/>
          <w:b/>
        </w:rPr>
        <w:t>-</w:t>
      </w:r>
      <w:r w:rsidR="00C21F83" w:rsidRPr="00A60AB8">
        <w:rPr>
          <w:rFonts w:ascii="Verdana" w:hAnsi="Verdana"/>
          <w:b/>
        </w:rPr>
        <w:t xml:space="preserve">ontwikkelen van de trajectvoorzieningen, het inzetten van het OPP, het versterken van de zorgstructuur in de scholen en op de gebieden thuiszitters en professionaliseren van docenten(teams) </w:t>
      </w:r>
      <w:r w:rsidRPr="00A60AB8">
        <w:rPr>
          <w:rFonts w:ascii="Verdana" w:hAnsi="Verdana"/>
          <w:b/>
        </w:rPr>
        <w:t>is</w:t>
      </w:r>
      <w:r w:rsidR="00C21F83" w:rsidRPr="00A60AB8">
        <w:rPr>
          <w:rFonts w:ascii="Verdana" w:hAnsi="Verdana"/>
          <w:b/>
        </w:rPr>
        <w:t xml:space="preserve"> op alle scholen </w:t>
      </w:r>
      <w:r w:rsidRPr="00A60AB8">
        <w:rPr>
          <w:rFonts w:ascii="Verdana" w:hAnsi="Verdana"/>
          <w:b/>
        </w:rPr>
        <w:t xml:space="preserve">aandacht en worden </w:t>
      </w:r>
      <w:r w:rsidR="00C21F83" w:rsidRPr="00A60AB8">
        <w:rPr>
          <w:rFonts w:ascii="Verdana" w:hAnsi="Verdana"/>
          <w:b/>
        </w:rPr>
        <w:t>slagen gemaakt.</w:t>
      </w:r>
    </w:p>
    <w:p w14:paraId="7B80B586" w14:textId="77777777" w:rsidR="00C21F83" w:rsidRDefault="00C21F83" w:rsidP="00676686">
      <w:pPr>
        <w:pStyle w:val="Geenafstand"/>
        <w:spacing w:line="276" w:lineRule="auto"/>
        <w:rPr>
          <w:rFonts w:ascii="Verdana" w:hAnsi="Verdana"/>
        </w:rPr>
      </w:pPr>
    </w:p>
    <w:p w14:paraId="13C0C22E" w14:textId="77777777" w:rsidR="00A60AB8" w:rsidRPr="00C21F83" w:rsidRDefault="00A60AB8" w:rsidP="00676686">
      <w:pPr>
        <w:pStyle w:val="Geenafstand"/>
        <w:spacing w:line="276" w:lineRule="auto"/>
        <w:rPr>
          <w:rFonts w:ascii="Verdana" w:hAnsi="Verdana"/>
        </w:rPr>
      </w:pPr>
    </w:p>
    <w:p w14:paraId="64E612C9" w14:textId="77777777" w:rsidR="006457B8" w:rsidRPr="00A60AB8" w:rsidRDefault="006457B8" w:rsidP="00676686">
      <w:pPr>
        <w:pStyle w:val="Geenafstand"/>
        <w:spacing w:line="276" w:lineRule="auto"/>
        <w:rPr>
          <w:rFonts w:ascii="Verdana" w:hAnsi="Verdana"/>
          <w:b/>
          <w:sz w:val="24"/>
          <w:szCs w:val="24"/>
        </w:rPr>
      </w:pPr>
      <w:r w:rsidRPr="00A60AB8">
        <w:rPr>
          <w:rFonts w:ascii="Verdana" w:hAnsi="Verdana"/>
          <w:b/>
          <w:sz w:val="24"/>
          <w:szCs w:val="24"/>
        </w:rPr>
        <w:t>Inzet ondersteuningsbekostiging</w:t>
      </w:r>
      <w:r w:rsidR="007B15E7" w:rsidRPr="00A60AB8">
        <w:rPr>
          <w:rFonts w:ascii="Verdana" w:hAnsi="Verdana"/>
          <w:b/>
          <w:sz w:val="24"/>
          <w:szCs w:val="24"/>
        </w:rPr>
        <w:t>, financiële verantwoording</w:t>
      </w:r>
    </w:p>
    <w:p w14:paraId="696B8C13" w14:textId="77777777" w:rsidR="006457B8" w:rsidRPr="006457B8" w:rsidRDefault="006457B8" w:rsidP="00676686">
      <w:pPr>
        <w:pStyle w:val="Geenafstand"/>
        <w:spacing w:line="276" w:lineRule="auto"/>
        <w:rPr>
          <w:rFonts w:ascii="Verdana" w:hAnsi="Verdana"/>
        </w:rPr>
      </w:pPr>
    </w:p>
    <w:p w14:paraId="5DE993AF" w14:textId="77777777" w:rsidR="006457B8" w:rsidRDefault="00957C27" w:rsidP="00676686">
      <w:pPr>
        <w:pStyle w:val="Geenafstand"/>
        <w:spacing w:line="276" w:lineRule="auto"/>
        <w:rPr>
          <w:rFonts w:ascii="Verdana" w:hAnsi="Verdana"/>
        </w:rPr>
      </w:pPr>
      <w:r>
        <w:rPr>
          <w:rFonts w:ascii="Verdana" w:hAnsi="Verdana"/>
        </w:rPr>
        <w:t>Ondersteuningsbekostiging</w:t>
      </w:r>
      <w:r w:rsidR="00D03871">
        <w:rPr>
          <w:rFonts w:ascii="Verdana" w:hAnsi="Verdana"/>
        </w:rPr>
        <w:t xml:space="preserve"> wordt ingezet </w:t>
      </w:r>
      <w:r>
        <w:rPr>
          <w:rFonts w:ascii="Verdana" w:hAnsi="Verdana"/>
        </w:rPr>
        <w:t xml:space="preserve">in </w:t>
      </w:r>
      <w:r w:rsidR="00D03871">
        <w:rPr>
          <w:rFonts w:ascii="Verdana" w:hAnsi="Verdana"/>
        </w:rPr>
        <w:t xml:space="preserve">de </w:t>
      </w:r>
      <w:r>
        <w:rPr>
          <w:rFonts w:ascii="Verdana" w:hAnsi="Verdana"/>
        </w:rPr>
        <w:t>formatie van zorgcoördinaat,</w:t>
      </w:r>
      <w:r w:rsidR="0067638C">
        <w:rPr>
          <w:rFonts w:ascii="Verdana" w:hAnsi="Verdana"/>
        </w:rPr>
        <w:t xml:space="preserve"> orthopedagoog, </w:t>
      </w:r>
      <w:r>
        <w:rPr>
          <w:rFonts w:ascii="Verdana" w:hAnsi="Verdana"/>
        </w:rPr>
        <w:t xml:space="preserve"> </w:t>
      </w:r>
      <w:r w:rsidR="00D3463F">
        <w:rPr>
          <w:rFonts w:ascii="Verdana" w:hAnsi="Verdana"/>
        </w:rPr>
        <w:t xml:space="preserve">BPO-/Trajectvoorziening, </w:t>
      </w:r>
      <w:r>
        <w:rPr>
          <w:rFonts w:ascii="Verdana" w:hAnsi="Verdana"/>
        </w:rPr>
        <w:t xml:space="preserve">mentoraat, </w:t>
      </w:r>
      <w:r w:rsidR="00FF7CD8">
        <w:rPr>
          <w:rFonts w:ascii="Verdana" w:hAnsi="Verdana"/>
        </w:rPr>
        <w:t>verzuimmedewerker</w:t>
      </w:r>
      <w:r w:rsidR="0067638C">
        <w:rPr>
          <w:rFonts w:ascii="Verdana" w:hAnsi="Verdana"/>
        </w:rPr>
        <w:t>(</w:t>
      </w:r>
      <w:r w:rsidR="00FF7CD8">
        <w:rPr>
          <w:rFonts w:ascii="Verdana" w:hAnsi="Verdana"/>
        </w:rPr>
        <w:t>s</w:t>
      </w:r>
      <w:r w:rsidR="0067638C">
        <w:rPr>
          <w:rFonts w:ascii="Verdana" w:hAnsi="Verdana"/>
        </w:rPr>
        <w:t>)</w:t>
      </w:r>
      <w:r w:rsidR="00FF7CD8">
        <w:rPr>
          <w:rFonts w:ascii="Verdana" w:hAnsi="Verdana"/>
        </w:rPr>
        <w:t xml:space="preserve">, </w:t>
      </w:r>
      <w:r w:rsidR="003C0D80">
        <w:rPr>
          <w:rFonts w:ascii="Verdana" w:hAnsi="Verdana"/>
        </w:rPr>
        <w:t>begeleiding huiswerkklas/bijles</w:t>
      </w:r>
      <w:r w:rsidR="00E32598">
        <w:rPr>
          <w:rFonts w:ascii="Verdana" w:hAnsi="Verdana"/>
        </w:rPr>
        <w:t>, medewerker centrale opvang</w:t>
      </w:r>
      <w:r w:rsidR="00D03871">
        <w:rPr>
          <w:rFonts w:ascii="Verdana" w:hAnsi="Verdana"/>
        </w:rPr>
        <w:t xml:space="preserve"> etc.</w:t>
      </w:r>
    </w:p>
    <w:p w14:paraId="64D39828" w14:textId="77777777" w:rsidR="00FF7CD8" w:rsidRDefault="00FF7CD8" w:rsidP="00676686">
      <w:pPr>
        <w:pStyle w:val="Geenafstand"/>
        <w:spacing w:line="276" w:lineRule="auto"/>
        <w:rPr>
          <w:rFonts w:ascii="Verdana" w:hAnsi="Verdana"/>
        </w:rPr>
      </w:pPr>
    </w:p>
    <w:p w14:paraId="248132D7" w14:textId="77777777" w:rsidR="00FF7CD8" w:rsidRDefault="00FF7CD8" w:rsidP="00676686">
      <w:pPr>
        <w:pStyle w:val="Geenafstand"/>
        <w:spacing w:line="276" w:lineRule="auto"/>
        <w:rPr>
          <w:rFonts w:ascii="Verdana" w:hAnsi="Verdana"/>
        </w:rPr>
      </w:pPr>
      <w:r>
        <w:rPr>
          <w:rFonts w:ascii="Verdana" w:hAnsi="Verdana"/>
        </w:rPr>
        <w:t xml:space="preserve">Professionaliseringsmiddelen </w:t>
      </w:r>
      <w:r w:rsidR="007F5F4B">
        <w:rPr>
          <w:rFonts w:ascii="Verdana" w:hAnsi="Verdana"/>
        </w:rPr>
        <w:t>zijn ingezet op</w:t>
      </w:r>
      <w:r>
        <w:rPr>
          <w:rFonts w:ascii="Verdana" w:hAnsi="Verdana"/>
        </w:rPr>
        <w:t xml:space="preserve"> coach-, mentortrainingen, </w:t>
      </w:r>
      <w:r w:rsidR="009504C2">
        <w:rPr>
          <w:rFonts w:ascii="Verdana" w:hAnsi="Verdana"/>
        </w:rPr>
        <w:t xml:space="preserve">intervisie TV-medewerkers, gesprekstechniek, effectieve leerlingbespreking, (landelijke) studiedagen en </w:t>
      </w:r>
      <w:r>
        <w:rPr>
          <w:rFonts w:ascii="Verdana" w:hAnsi="Verdana"/>
        </w:rPr>
        <w:t>scholingsactiviteiten</w:t>
      </w:r>
      <w:r w:rsidR="00D3463F">
        <w:rPr>
          <w:rFonts w:ascii="Verdana" w:hAnsi="Verdana"/>
        </w:rPr>
        <w:t xml:space="preserve"> (pedagogisch klimaat, HGW, differentiëren, straatcultuur</w:t>
      </w:r>
      <w:r w:rsidR="009504C2">
        <w:rPr>
          <w:rFonts w:ascii="Verdana" w:hAnsi="Verdana"/>
        </w:rPr>
        <w:t xml:space="preserve">, sociale veiligheid, opstellen van groepsplannen, begeleiden leerlingen met hoog ontwikkelingspotentieel, </w:t>
      </w:r>
      <w:r w:rsidR="00D3463F">
        <w:rPr>
          <w:rFonts w:ascii="Verdana" w:hAnsi="Verdana"/>
        </w:rPr>
        <w:t>etc.)</w:t>
      </w:r>
      <w:r w:rsidR="00627356">
        <w:rPr>
          <w:rFonts w:ascii="Verdana" w:hAnsi="Verdana"/>
        </w:rPr>
        <w:t xml:space="preserve"> en de invoering van TOP Dossier.</w:t>
      </w:r>
    </w:p>
    <w:p w14:paraId="0B8822B2" w14:textId="77777777" w:rsidR="00FF7CD8" w:rsidRDefault="00FF7CD8" w:rsidP="00676686">
      <w:pPr>
        <w:pStyle w:val="Geenafstand"/>
        <w:spacing w:line="276" w:lineRule="auto"/>
        <w:rPr>
          <w:rFonts w:ascii="Verdana" w:hAnsi="Verdana"/>
        </w:rPr>
      </w:pPr>
    </w:p>
    <w:p w14:paraId="00A7D02C" w14:textId="77777777" w:rsidR="00A12EC3" w:rsidRPr="00A60AB8" w:rsidRDefault="000E3927" w:rsidP="00676686">
      <w:pPr>
        <w:pStyle w:val="Geenafstand"/>
        <w:spacing w:line="276" w:lineRule="auto"/>
        <w:rPr>
          <w:rFonts w:ascii="Verdana" w:hAnsi="Verdana"/>
          <w:b/>
        </w:rPr>
      </w:pPr>
      <w:r w:rsidRPr="00A60AB8">
        <w:rPr>
          <w:rFonts w:ascii="Verdana" w:hAnsi="Verdana"/>
          <w:b/>
        </w:rPr>
        <w:lastRenderedPageBreak/>
        <w:t xml:space="preserve">In de filosofie van het schoolmodel past niet een gedetailleerde </w:t>
      </w:r>
      <w:r w:rsidR="00B9136A">
        <w:rPr>
          <w:rFonts w:ascii="Verdana" w:hAnsi="Verdana"/>
          <w:b/>
        </w:rPr>
        <w:t xml:space="preserve">financiële </w:t>
      </w:r>
      <w:r w:rsidRPr="00A60AB8">
        <w:rPr>
          <w:rFonts w:ascii="Verdana" w:hAnsi="Verdana"/>
          <w:b/>
        </w:rPr>
        <w:t>verantwoording van de ondersteuningsmiddelen maar wordt gemeten op de output. Is er een voldoende aanbod en is dit aanbod van goede kwaliteit</w:t>
      </w:r>
      <w:r w:rsidR="00816346" w:rsidRPr="00A60AB8">
        <w:rPr>
          <w:rFonts w:ascii="Verdana" w:hAnsi="Verdana"/>
          <w:b/>
        </w:rPr>
        <w:t>,</w:t>
      </w:r>
      <w:r w:rsidRPr="00A60AB8">
        <w:rPr>
          <w:rFonts w:ascii="Verdana" w:hAnsi="Verdana"/>
          <w:b/>
        </w:rPr>
        <w:t xml:space="preserve"> zodat leerlingen thuisnabij passend onderwijs kunnen volgen? Zie hiervoor de kwantitatieve gegevens.</w:t>
      </w:r>
    </w:p>
    <w:p w14:paraId="40E9E2BA" w14:textId="77777777" w:rsidR="003C0D80" w:rsidRPr="000E3927" w:rsidRDefault="000E3927" w:rsidP="00676686">
      <w:pPr>
        <w:pStyle w:val="Geenafstand"/>
        <w:spacing w:line="276" w:lineRule="auto"/>
        <w:rPr>
          <w:rFonts w:ascii="Verdana" w:hAnsi="Verdana"/>
        </w:rPr>
      </w:pPr>
      <w:r w:rsidRPr="00A60AB8">
        <w:rPr>
          <w:rFonts w:ascii="Verdana" w:hAnsi="Verdana"/>
          <w:b/>
        </w:rPr>
        <w:t>Wel wil het samenwerkingsverband dat de scholen een richtlijn in acht nemen</w:t>
      </w:r>
      <w:r w:rsidR="00816346" w:rsidRPr="00A60AB8">
        <w:rPr>
          <w:rFonts w:ascii="Verdana" w:hAnsi="Verdana"/>
          <w:b/>
        </w:rPr>
        <w:t>,</w:t>
      </w:r>
      <w:r w:rsidRPr="00A60AB8">
        <w:rPr>
          <w:rFonts w:ascii="Verdana" w:hAnsi="Verdana"/>
          <w:b/>
        </w:rPr>
        <w:t xml:space="preserve"> om een</w:t>
      </w:r>
      <w:r w:rsidR="003C0D80" w:rsidRPr="00A60AB8">
        <w:rPr>
          <w:rFonts w:ascii="Verdana" w:hAnsi="Verdana"/>
          <w:b/>
        </w:rPr>
        <w:t xml:space="preserve"> </w:t>
      </w:r>
      <w:r w:rsidR="003763FA" w:rsidRPr="00A60AB8">
        <w:rPr>
          <w:rFonts w:ascii="Verdana" w:hAnsi="Verdana"/>
          <w:b/>
        </w:rPr>
        <w:t xml:space="preserve">PM </w:t>
      </w:r>
      <w:r w:rsidR="003C0D80" w:rsidRPr="00A60AB8">
        <w:rPr>
          <w:rFonts w:ascii="Verdana" w:hAnsi="Verdana"/>
          <w:b/>
        </w:rPr>
        <w:t>post (5%) op</w:t>
      </w:r>
      <w:r w:rsidRPr="00A60AB8">
        <w:rPr>
          <w:rFonts w:ascii="Verdana" w:hAnsi="Verdana"/>
          <w:b/>
        </w:rPr>
        <w:t xml:space="preserve"> te nemen</w:t>
      </w:r>
      <w:r w:rsidR="003C0D80" w:rsidRPr="00A60AB8">
        <w:rPr>
          <w:rFonts w:ascii="Verdana" w:hAnsi="Verdana"/>
          <w:b/>
        </w:rPr>
        <w:t xml:space="preserve"> in </w:t>
      </w:r>
      <w:r w:rsidRPr="00A60AB8">
        <w:rPr>
          <w:rFonts w:ascii="Verdana" w:hAnsi="Verdana"/>
          <w:b/>
        </w:rPr>
        <w:t>de</w:t>
      </w:r>
      <w:r w:rsidR="003C0D80" w:rsidRPr="00A60AB8">
        <w:rPr>
          <w:rFonts w:ascii="Verdana" w:hAnsi="Verdana"/>
          <w:b/>
        </w:rPr>
        <w:t xml:space="preserve"> begroting</w:t>
      </w:r>
      <w:r w:rsidR="003763FA" w:rsidRPr="00A60AB8">
        <w:rPr>
          <w:rFonts w:ascii="Verdana" w:hAnsi="Verdana"/>
          <w:b/>
        </w:rPr>
        <w:t xml:space="preserve"> </w:t>
      </w:r>
      <w:r w:rsidRPr="00A60AB8">
        <w:rPr>
          <w:rFonts w:ascii="Verdana" w:hAnsi="Verdana"/>
          <w:b/>
        </w:rPr>
        <w:t xml:space="preserve">van de ondersteuningsmiddelen, </w:t>
      </w:r>
      <w:r w:rsidR="003763FA" w:rsidRPr="00A60AB8">
        <w:rPr>
          <w:rFonts w:ascii="Verdana" w:hAnsi="Verdana"/>
          <w:b/>
        </w:rPr>
        <w:t>voor interne arrangementen / maatwerk</w:t>
      </w:r>
      <w:r w:rsidRPr="00A60AB8">
        <w:rPr>
          <w:rFonts w:ascii="Verdana" w:hAnsi="Verdana"/>
          <w:b/>
        </w:rPr>
        <w:t>.</w:t>
      </w:r>
    </w:p>
    <w:p w14:paraId="67ABE2FE" w14:textId="77777777" w:rsidR="00CE154F" w:rsidRDefault="00CE154F" w:rsidP="00676686">
      <w:pPr>
        <w:pStyle w:val="Geenafstand"/>
        <w:spacing w:line="276" w:lineRule="auto"/>
        <w:rPr>
          <w:rFonts w:ascii="Verdana" w:hAnsi="Verdana"/>
        </w:rPr>
      </w:pPr>
    </w:p>
    <w:p w14:paraId="48302561" w14:textId="77777777" w:rsidR="00A60AB8" w:rsidRPr="000E3927" w:rsidRDefault="00A60AB8" w:rsidP="00676686">
      <w:pPr>
        <w:pStyle w:val="Geenafstand"/>
        <w:spacing w:line="276" w:lineRule="auto"/>
        <w:rPr>
          <w:rFonts w:ascii="Verdana" w:hAnsi="Verdana"/>
        </w:rPr>
      </w:pPr>
      <w:bookmarkStart w:id="0" w:name="_GoBack"/>
      <w:bookmarkEnd w:id="0"/>
    </w:p>
    <w:p w14:paraId="7A16E4C8" w14:textId="77777777" w:rsidR="00CE154F" w:rsidRPr="00A60AB8" w:rsidRDefault="00E04FE6" w:rsidP="00676686">
      <w:pPr>
        <w:pStyle w:val="Geenafstand"/>
        <w:spacing w:line="276" w:lineRule="auto"/>
        <w:rPr>
          <w:rFonts w:ascii="Verdana" w:hAnsi="Verdana"/>
          <w:b/>
          <w:sz w:val="24"/>
          <w:szCs w:val="24"/>
        </w:rPr>
      </w:pPr>
      <w:r w:rsidRPr="00A60AB8">
        <w:rPr>
          <w:rFonts w:ascii="Verdana" w:hAnsi="Verdana"/>
          <w:b/>
          <w:sz w:val="24"/>
          <w:szCs w:val="24"/>
        </w:rPr>
        <w:t>Opbrengsten kwantitatief</w:t>
      </w:r>
      <w:r w:rsidR="00FC0A74" w:rsidRPr="00A60AB8">
        <w:rPr>
          <w:rFonts w:ascii="Verdana" w:hAnsi="Verdana"/>
          <w:b/>
          <w:sz w:val="24"/>
          <w:szCs w:val="24"/>
        </w:rPr>
        <w:t xml:space="preserve"> </w:t>
      </w:r>
    </w:p>
    <w:p w14:paraId="5B53D819" w14:textId="77777777" w:rsidR="00E04FE6" w:rsidRDefault="00E04FE6" w:rsidP="00676686">
      <w:pPr>
        <w:pStyle w:val="Geenafstand"/>
        <w:spacing w:line="276" w:lineRule="auto"/>
        <w:rPr>
          <w:rFonts w:ascii="Verdana" w:hAnsi="Verdana"/>
        </w:rPr>
      </w:pPr>
    </w:p>
    <w:p w14:paraId="3A961245" w14:textId="77777777" w:rsidR="00E04FE6" w:rsidRPr="006358CC" w:rsidRDefault="00E04FE6" w:rsidP="00676686">
      <w:pPr>
        <w:pStyle w:val="Geenafstand"/>
        <w:spacing w:line="276" w:lineRule="auto"/>
        <w:rPr>
          <w:rFonts w:ascii="Verdana" w:hAnsi="Verdana"/>
          <w:i/>
        </w:rPr>
      </w:pPr>
      <w:r w:rsidRPr="006358CC">
        <w:rPr>
          <w:rFonts w:ascii="Verdana" w:hAnsi="Verdana"/>
          <w:i/>
        </w:rPr>
        <w:t>Aantal</w:t>
      </w:r>
      <w:r w:rsidR="00FC0A74" w:rsidRPr="006358CC">
        <w:rPr>
          <w:rFonts w:ascii="Verdana" w:hAnsi="Verdana"/>
          <w:i/>
        </w:rPr>
        <w:t xml:space="preserve"> aangevraagde/afgegeven</w:t>
      </w:r>
      <w:r w:rsidRPr="006358CC">
        <w:rPr>
          <w:rFonts w:ascii="Verdana" w:hAnsi="Verdana"/>
          <w:i/>
        </w:rPr>
        <w:t xml:space="preserve"> TLV’s 2016</w:t>
      </w:r>
      <w:r w:rsidR="00FC0A74" w:rsidRPr="006358CC">
        <w:rPr>
          <w:rFonts w:ascii="Verdana" w:hAnsi="Verdana"/>
          <w:i/>
        </w:rPr>
        <w:t xml:space="preserve"> / </w:t>
      </w:r>
      <w:r w:rsidRPr="006358CC">
        <w:rPr>
          <w:rFonts w:ascii="Verdana" w:hAnsi="Verdana"/>
          <w:i/>
        </w:rPr>
        <w:t>2017</w:t>
      </w:r>
    </w:p>
    <w:p w14:paraId="2A47BD14" w14:textId="77777777" w:rsidR="00D25994" w:rsidRPr="00A60AB8" w:rsidRDefault="00D25994" w:rsidP="00676686">
      <w:pPr>
        <w:pStyle w:val="Geenafstand"/>
        <w:spacing w:line="276" w:lineRule="auto"/>
        <w:rPr>
          <w:rFonts w:ascii="Verdana" w:hAnsi="Verdana"/>
          <w:b/>
        </w:rPr>
      </w:pPr>
      <w:r w:rsidRPr="00A60AB8">
        <w:rPr>
          <w:rFonts w:ascii="Verdana" w:hAnsi="Verdana"/>
          <w:b/>
        </w:rPr>
        <w:t xml:space="preserve">We zien in 2017 een toename van 21 aangevraagde en afgegeven TLV’s op de reguliere scholen in vergelijking met 2016. Slechts op </w:t>
      </w:r>
      <w:r w:rsidR="00791626" w:rsidRPr="00A60AB8">
        <w:rPr>
          <w:rFonts w:ascii="Verdana" w:hAnsi="Verdana"/>
          <w:b/>
        </w:rPr>
        <w:t>één</w:t>
      </w:r>
      <w:r w:rsidRPr="00A60AB8">
        <w:rPr>
          <w:rFonts w:ascii="Verdana" w:hAnsi="Verdana"/>
          <w:b/>
        </w:rPr>
        <w:t xml:space="preserve"> school is een afname van het aantal TLV’s te zien, op </w:t>
      </w:r>
      <w:r w:rsidR="00791626" w:rsidRPr="00A60AB8">
        <w:rPr>
          <w:rFonts w:ascii="Verdana" w:hAnsi="Verdana"/>
          <w:b/>
        </w:rPr>
        <w:t>drie</w:t>
      </w:r>
      <w:r w:rsidRPr="00A60AB8">
        <w:rPr>
          <w:rFonts w:ascii="Verdana" w:hAnsi="Verdana"/>
          <w:b/>
        </w:rPr>
        <w:t xml:space="preserve"> scholen blijft dit aantal gelijk. Op de overige scholen is er sprake van een toename. Dit is een tegengestelde beweging dan die wordt beoogd met de investering op het ontwikkelen van de brede basisondersteuning</w:t>
      </w:r>
      <w:r w:rsidR="00791626" w:rsidRPr="00A60AB8">
        <w:rPr>
          <w:rFonts w:ascii="Verdana" w:hAnsi="Verdana"/>
          <w:b/>
        </w:rPr>
        <w:t>. Ook is het in tegenspraak met de</w:t>
      </w:r>
      <w:r w:rsidRPr="00A60AB8">
        <w:rPr>
          <w:rFonts w:ascii="Verdana" w:hAnsi="Verdana"/>
          <w:b/>
        </w:rPr>
        <w:t xml:space="preserve"> vorderingen </w:t>
      </w:r>
      <w:r w:rsidR="00791626" w:rsidRPr="00A60AB8">
        <w:rPr>
          <w:rFonts w:ascii="Verdana" w:hAnsi="Verdana"/>
          <w:b/>
        </w:rPr>
        <w:t>die de scholen daarover</w:t>
      </w:r>
      <w:r w:rsidRPr="00A60AB8">
        <w:rPr>
          <w:rFonts w:ascii="Verdana" w:hAnsi="Verdana"/>
          <w:b/>
        </w:rPr>
        <w:t xml:space="preserve"> melden. Een analyse op dossierniveau moet hier plaatsvinden om een precieze oorzaak te duiden. </w:t>
      </w:r>
    </w:p>
    <w:p w14:paraId="1D2D8435" w14:textId="77777777" w:rsidR="00D25994" w:rsidRDefault="00D25994" w:rsidP="00676686">
      <w:pPr>
        <w:pStyle w:val="Geenafstand"/>
        <w:spacing w:line="276" w:lineRule="auto"/>
        <w:rPr>
          <w:rFonts w:ascii="Verdana" w:hAnsi="Verdana"/>
        </w:rPr>
      </w:pPr>
    </w:p>
    <w:p w14:paraId="763593DB" w14:textId="77777777" w:rsidR="00E04FE6" w:rsidRPr="006358CC" w:rsidRDefault="00E04FE6" w:rsidP="00676686">
      <w:pPr>
        <w:pStyle w:val="Geenafstand"/>
        <w:spacing w:line="276" w:lineRule="auto"/>
        <w:rPr>
          <w:rFonts w:ascii="Verdana" w:hAnsi="Verdana"/>
          <w:i/>
        </w:rPr>
      </w:pPr>
      <w:r w:rsidRPr="006358CC">
        <w:rPr>
          <w:rFonts w:ascii="Verdana" w:hAnsi="Verdana"/>
          <w:i/>
        </w:rPr>
        <w:t>Aantal thuiszitters/langdurig verzuim</w:t>
      </w:r>
    </w:p>
    <w:p w14:paraId="00763804" w14:textId="77777777" w:rsidR="00791626" w:rsidRPr="00A60AB8" w:rsidRDefault="00791626" w:rsidP="00676686">
      <w:pPr>
        <w:pStyle w:val="Geenafstand"/>
        <w:spacing w:line="276" w:lineRule="auto"/>
        <w:rPr>
          <w:rFonts w:ascii="Verdana" w:hAnsi="Verdana"/>
          <w:b/>
        </w:rPr>
      </w:pPr>
      <w:r w:rsidRPr="00A60AB8">
        <w:rPr>
          <w:rFonts w:ascii="Verdana" w:hAnsi="Verdana"/>
          <w:b/>
        </w:rPr>
        <w:t>Het aantal thuiszitters is constant. De duur van het thuiszitten loopt geleidelijk terug. Hier kan een rol spelen dat de toegenomen aandacht voor thuiszitten heeft geleid tot een toename van het absolute aantal thuiszitters. In dat geval valt het gelijk blijven van het aantal gemeten thuiszitters positief te duiden.</w:t>
      </w:r>
    </w:p>
    <w:p w14:paraId="524FA3E1" w14:textId="77777777" w:rsidR="00791626" w:rsidRDefault="00791626" w:rsidP="00676686">
      <w:pPr>
        <w:pStyle w:val="Geenafstand"/>
        <w:spacing w:line="276" w:lineRule="auto"/>
        <w:rPr>
          <w:rFonts w:ascii="Verdana" w:hAnsi="Verdana"/>
        </w:rPr>
      </w:pPr>
    </w:p>
    <w:p w14:paraId="544ED1F2" w14:textId="77777777" w:rsidR="00D22586" w:rsidRPr="006358CC" w:rsidRDefault="00D22586" w:rsidP="00676686">
      <w:pPr>
        <w:pStyle w:val="Geenafstand"/>
        <w:spacing w:line="276" w:lineRule="auto"/>
        <w:rPr>
          <w:rFonts w:ascii="Verdana" w:hAnsi="Verdana"/>
          <w:i/>
        </w:rPr>
      </w:pPr>
      <w:r w:rsidRPr="006358CC">
        <w:rPr>
          <w:rFonts w:ascii="Verdana" w:hAnsi="Verdana"/>
          <w:i/>
        </w:rPr>
        <w:t>Aantal interne arrangementen (leerlingen in trajectvoorziening en/of met OPP)</w:t>
      </w:r>
    </w:p>
    <w:p w14:paraId="6ED902BC" w14:textId="77777777" w:rsidR="006358CC" w:rsidRPr="00A60AB8" w:rsidRDefault="006358CC" w:rsidP="00676686">
      <w:pPr>
        <w:pStyle w:val="Geenafstand"/>
        <w:spacing w:line="276" w:lineRule="auto"/>
        <w:rPr>
          <w:rFonts w:ascii="Verdana" w:hAnsi="Verdana"/>
          <w:b/>
        </w:rPr>
      </w:pPr>
      <w:r w:rsidRPr="00A60AB8">
        <w:rPr>
          <w:rFonts w:ascii="Verdana" w:hAnsi="Verdana"/>
          <w:b/>
        </w:rPr>
        <w:t>Deze gegevens zijn (nog) niet structureel aangeleverd. Bij het schoolmodel is het de vraag of deze gegevens van scholen onderling te vergelijken zijn. Toch is een registratie zinvol om de vergelijking per school in jaren te kunnen maken.</w:t>
      </w:r>
    </w:p>
    <w:p w14:paraId="164ACDA0" w14:textId="77777777" w:rsidR="006358CC" w:rsidRDefault="006358CC" w:rsidP="00676686">
      <w:pPr>
        <w:pStyle w:val="Geenafstand"/>
        <w:spacing w:line="276" w:lineRule="auto"/>
        <w:rPr>
          <w:rFonts w:ascii="Verdana" w:hAnsi="Verdana"/>
        </w:rPr>
      </w:pPr>
      <w:r>
        <w:rPr>
          <w:rFonts w:ascii="Verdana" w:hAnsi="Verdana"/>
        </w:rPr>
        <w:t xml:space="preserve">Ook de op- en afstroomgegevens van scholen zijn (nog) niet structureel opgenomen in de kwantitatieve analyse. </w:t>
      </w:r>
    </w:p>
    <w:p w14:paraId="4EBF392F" w14:textId="77777777" w:rsidR="00D22586" w:rsidRDefault="00D22586" w:rsidP="00676686">
      <w:pPr>
        <w:pStyle w:val="Geenafstand"/>
        <w:spacing w:line="276" w:lineRule="auto"/>
        <w:rPr>
          <w:rFonts w:ascii="Verdana" w:hAnsi="Verdana"/>
        </w:rPr>
      </w:pPr>
    </w:p>
    <w:p w14:paraId="1901938C" w14:textId="77777777" w:rsidR="00E04FE6" w:rsidRPr="006358CC" w:rsidRDefault="00E04FE6" w:rsidP="00676686">
      <w:pPr>
        <w:pStyle w:val="Geenafstand"/>
        <w:spacing w:line="276" w:lineRule="auto"/>
        <w:rPr>
          <w:rFonts w:ascii="Verdana" w:hAnsi="Verdana"/>
          <w:i/>
        </w:rPr>
      </w:pPr>
      <w:r w:rsidRPr="006358CC">
        <w:rPr>
          <w:rFonts w:ascii="Verdana" w:hAnsi="Verdana"/>
          <w:i/>
        </w:rPr>
        <w:t>Aantal externe arrangementen</w:t>
      </w:r>
      <w:r w:rsidR="00FC0A74" w:rsidRPr="006358CC">
        <w:rPr>
          <w:rFonts w:ascii="Verdana" w:hAnsi="Verdana"/>
          <w:i/>
        </w:rPr>
        <w:t xml:space="preserve"> (VO+, +Works, VAVO)</w:t>
      </w:r>
    </w:p>
    <w:p w14:paraId="6C8622AC" w14:textId="77777777" w:rsidR="00791626" w:rsidRPr="00A60AB8" w:rsidRDefault="00B9136A" w:rsidP="00676686">
      <w:pPr>
        <w:pStyle w:val="Geenafstand"/>
        <w:spacing w:line="276" w:lineRule="auto"/>
        <w:rPr>
          <w:rFonts w:ascii="Verdana" w:hAnsi="Verdana"/>
          <w:b/>
        </w:rPr>
      </w:pPr>
      <w:r>
        <w:rPr>
          <w:rFonts w:ascii="Verdana" w:hAnsi="Verdana"/>
          <w:b/>
        </w:rPr>
        <w:t>He</w:t>
      </w:r>
      <w:r w:rsidR="00791626" w:rsidRPr="00A60AB8">
        <w:rPr>
          <w:rFonts w:ascii="Verdana" w:hAnsi="Verdana"/>
          <w:b/>
        </w:rPr>
        <w:t xml:space="preserve">t aantal </w:t>
      </w:r>
      <w:r w:rsidR="00D22586" w:rsidRPr="00A60AB8">
        <w:rPr>
          <w:rFonts w:ascii="Verdana" w:hAnsi="Verdana"/>
          <w:b/>
        </w:rPr>
        <w:t xml:space="preserve">leerlingen dat tussentijds doorstroomt naar een VO+ arrangement of +Works </w:t>
      </w:r>
      <w:r w:rsidR="00791626" w:rsidRPr="00A60AB8">
        <w:rPr>
          <w:rFonts w:ascii="Verdana" w:hAnsi="Verdana"/>
          <w:b/>
        </w:rPr>
        <w:t>blijft beperkt en binnen de vooraf afgesproken marges. Hier is dus geen sprake</w:t>
      </w:r>
      <w:r>
        <w:rPr>
          <w:rFonts w:ascii="Verdana" w:hAnsi="Verdana"/>
          <w:b/>
        </w:rPr>
        <w:t>,</w:t>
      </w:r>
      <w:r w:rsidR="00791626" w:rsidRPr="00A60AB8">
        <w:rPr>
          <w:rFonts w:ascii="Verdana" w:hAnsi="Verdana"/>
          <w:b/>
        </w:rPr>
        <w:t xml:space="preserve"> dat het creëren van een voorziening automatisch leidt tot een vraag. Dit vereist wel continue monitoring!</w:t>
      </w:r>
    </w:p>
    <w:p w14:paraId="70ECFEE4" w14:textId="77777777" w:rsidR="00791626" w:rsidRPr="00A60AB8" w:rsidRDefault="00D22586" w:rsidP="00676686">
      <w:pPr>
        <w:pStyle w:val="Geenafstand"/>
        <w:spacing w:line="276" w:lineRule="auto"/>
        <w:rPr>
          <w:rFonts w:ascii="Verdana" w:hAnsi="Verdana"/>
          <w:b/>
        </w:rPr>
      </w:pPr>
      <w:r w:rsidRPr="00A60AB8">
        <w:rPr>
          <w:rFonts w:ascii="Verdana" w:hAnsi="Verdana"/>
          <w:b/>
        </w:rPr>
        <w:t xml:space="preserve">Het aantal leerlingen op </w:t>
      </w:r>
      <w:r w:rsidR="00B9136A">
        <w:rPr>
          <w:rFonts w:ascii="Verdana" w:hAnsi="Verdana"/>
          <w:b/>
        </w:rPr>
        <w:t>het</w:t>
      </w:r>
      <w:r w:rsidRPr="00A60AB8">
        <w:rPr>
          <w:rFonts w:ascii="Verdana" w:hAnsi="Verdana"/>
          <w:b/>
        </w:rPr>
        <w:t xml:space="preserve"> VAVO vraagt wel een nadere analyse. Het percentage VAVO leerlingen varieert, los van de locaties voor VMBO basis en kader,</w:t>
      </w:r>
      <w:r w:rsidR="006358CC" w:rsidRPr="00A60AB8">
        <w:rPr>
          <w:rFonts w:ascii="Verdana" w:hAnsi="Verdana"/>
          <w:b/>
        </w:rPr>
        <w:t xml:space="preserve"> van </w:t>
      </w:r>
      <w:r w:rsidRPr="00A60AB8">
        <w:rPr>
          <w:rFonts w:ascii="Verdana" w:hAnsi="Verdana"/>
          <w:b/>
        </w:rPr>
        <w:t>1,07%</w:t>
      </w:r>
      <w:r w:rsidR="006358CC" w:rsidRPr="00A60AB8">
        <w:rPr>
          <w:rFonts w:ascii="Verdana" w:hAnsi="Verdana"/>
          <w:b/>
        </w:rPr>
        <w:t xml:space="preserve"> tot 2,70%</w:t>
      </w:r>
      <w:r w:rsidRPr="00A60AB8">
        <w:rPr>
          <w:rFonts w:ascii="Verdana" w:hAnsi="Verdana"/>
          <w:b/>
        </w:rPr>
        <w:t xml:space="preserve">. Opvallend is dat niet één leerling met een OPP </w:t>
      </w:r>
      <w:r w:rsidR="006358CC" w:rsidRPr="00A60AB8">
        <w:rPr>
          <w:rFonts w:ascii="Verdana" w:hAnsi="Verdana"/>
          <w:b/>
        </w:rPr>
        <w:t xml:space="preserve">de </w:t>
      </w:r>
      <w:r w:rsidRPr="00A60AB8">
        <w:rPr>
          <w:rFonts w:ascii="Verdana" w:hAnsi="Verdana"/>
          <w:b/>
        </w:rPr>
        <w:t>overstap</w:t>
      </w:r>
      <w:r w:rsidR="006358CC" w:rsidRPr="00A60AB8">
        <w:rPr>
          <w:rFonts w:ascii="Verdana" w:hAnsi="Verdana"/>
          <w:b/>
        </w:rPr>
        <w:t xml:space="preserve"> maak</w:t>
      </w:r>
      <w:r w:rsidRPr="00A60AB8">
        <w:rPr>
          <w:rFonts w:ascii="Verdana" w:hAnsi="Verdana"/>
          <w:b/>
        </w:rPr>
        <w:t xml:space="preserve">t naar het VAVO. Het opstellen </w:t>
      </w:r>
      <w:r w:rsidR="00B9136A">
        <w:rPr>
          <w:rFonts w:ascii="Verdana" w:hAnsi="Verdana"/>
          <w:b/>
        </w:rPr>
        <w:t xml:space="preserve">van </w:t>
      </w:r>
      <w:r w:rsidRPr="00A60AB8">
        <w:rPr>
          <w:rFonts w:ascii="Verdana" w:hAnsi="Verdana"/>
          <w:b/>
        </w:rPr>
        <w:t xml:space="preserve">en werken met een OPP is een speerpunt in het nieuwe ondersteuningsplan. Ook het gaan werken met TOP Dossier voor de registratie van een OPP moet helpen </w:t>
      </w:r>
      <w:r w:rsidR="006358CC" w:rsidRPr="00A60AB8">
        <w:rPr>
          <w:rFonts w:ascii="Verdana" w:hAnsi="Verdana"/>
          <w:b/>
        </w:rPr>
        <w:t xml:space="preserve">bij het bepalen of de overstap naar het VAVO voorziet in de ondersteuningsbehoefte van de leerling en zo ja </w:t>
      </w:r>
      <w:r w:rsidRPr="00A60AB8">
        <w:rPr>
          <w:rFonts w:ascii="Verdana" w:hAnsi="Verdana"/>
          <w:b/>
        </w:rPr>
        <w:t>om de</w:t>
      </w:r>
      <w:r w:rsidR="006358CC" w:rsidRPr="00A60AB8">
        <w:rPr>
          <w:rFonts w:ascii="Verdana" w:hAnsi="Verdana"/>
          <w:b/>
        </w:rPr>
        <w:t>ze</w:t>
      </w:r>
      <w:r w:rsidRPr="00A60AB8">
        <w:rPr>
          <w:rFonts w:ascii="Verdana" w:hAnsi="Verdana"/>
          <w:b/>
        </w:rPr>
        <w:t xml:space="preserve"> overstap </w:t>
      </w:r>
      <w:r w:rsidR="006358CC" w:rsidRPr="00A60AB8">
        <w:rPr>
          <w:rFonts w:ascii="Verdana" w:hAnsi="Verdana"/>
          <w:b/>
        </w:rPr>
        <w:t>te verbeteren</w:t>
      </w:r>
      <w:r w:rsidRPr="00A60AB8">
        <w:rPr>
          <w:rFonts w:ascii="Verdana" w:hAnsi="Verdana"/>
          <w:b/>
        </w:rPr>
        <w:t>.</w:t>
      </w:r>
    </w:p>
    <w:p w14:paraId="4EFB6BEF" w14:textId="77777777" w:rsidR="00D22586" w:rsidRDefault="00D22586" w:rsidP="00676686">
      <w:pPr>
        <w:pStyle w:val="Geenafstand"/>
        <w:spacing w:line="276" w:lineRule="auto"/>
        <w:rPr>
          <w:rFonts w:ascii="Verdana" w:hAnsi="Verdana"/>
        </w:rPr>
      </w:pPr>
    </w:p>
    <w:p w14:paraId="1E689A73" w14:textId="77777777" w:rsidR="00A60AB8" w:rsidRDefault="00A60AB8" w:rsidP="00676686">
      <w:pPr>
        <w:pStyle w:val="Geenafstand"/>
        <w:spacing w:line="276" w:lineRule="auto"/>
        <w:rPr>
          <w:rFonts w:ascii="Verdana" w:hAnsi="Verdana"/>
        </w:rPr>
      </w:pPr>
    </w:p>
    <w:p w14:paraId="2DF9F376" w14:textId="77777777" w:rsidR="007B15E7" w:rsidRPr="00A60AB8" w:rsidRDefault="007B15E7" w:rsidP="00676686">
      <w:pPr>
        <w:pStyle w:val="Geenafstand"/>
        <w:spacing w:line="276" w:lineRule="auto"/>
        <w:rPr>
          <w:rFonts w:ascii="Verdana" w:hAnsi="Verdana"/>
          <w:b/>
          <w:sz w:val="24"/>
          <w:szCs w:val="24"/>
        </w:rPr>
      </w:pPr>
      <w:r w:rsidRPr="00A60AB8">
        <w:rPr>
          <w:rFonts w:ascii="Verdana" w:hAnsi="Verdana"/>
          <w:b/>
          <w:sz w:val="24"/>
          <w:szCs w:val="24"/>
        </w:rPr>
        <w:t>Opbrengsten kwalitatief, reflectie</w:t>
      </w:r>
    </w:p>
    <w:p w14:paraId="68FDCCDB" w14:textId="77777777" w:rsidR="007B15E7" w:rsidRDefault="007B15E7" w:rsidP="00676686">
      <w:pPr>
        <w:pStyle w:val="Geenafstand"/>
        <w:spacing w:line="276" w:lineRule="auto"/>
        <w:rPr>
          <w:rFonts w:ascii="Verdana" w:hAnsi="Verdana"/>
        </w:rPr>
      </w:pPr>
    </w:p>
    <w:p w14:paraId="6BA8E956" w14:textId="77777777" w:rsidR="007B15E7" w:rsidRDefault="007B15E7" w:rsidP="00676686">
      <w:pPr>
        <w:pStyle w:val="Geenafstand"/>
        <w:spacing w:line="276" w:lineRule="auto"/>
        <w:rPr>
          <w:rFonts w:ascii="Verdana" w:hAnsi="Verdana"/>
        </w:rPr>
      </w:pPr>
      <w:r>
        <w:rPr>
          <w:rFonts w:ascii="Verdana" w:hAnsi="Verdana"/>
        </w:rPr>
        <w:t>Bronnen: SOP en actieplan 2017 – 2018, bevindingen ontwikkelingsgerichte visitatie, uitkomsten tevredenheidsonderzoeken, gespreksrondes met/van het SWV en overige bronnen</w:t>
      </w:r>
    </w:p>
    <w:p w14:paraId="4A0C8B24" w14:textId="77777777" w:rsidR="00574C80" w:rsidRDefault="00574C80" w:rsidP="00676686">
      <w:pPr>
        <w:pStyle w:val="Geenafstand"/>
        <w:spacing w:line="276" w:lineRule="auto"/>
        <w:rPr>
          <w:rFonts w:ascii="Verdana" w:hAnsi="Verdana"/>
        </w:rPr>
      </w:pPr>
    </w:p>
    <w:p w14:paraId="5E42CA81" w14:textId="77777777" w:rsidR="007B15E7" w:rsidRDefault="007B15E7" w:rsidP="00676686">
      <w:pPr>
        <w:pStyle w:val="Geenafstand"/>
        <w:spacing w:line="276" w:lineRule="auto"/>
        <w:rPr>
          <w:rFonts w:ascii="Verdana" w:hAnsi="Verdana"/>
        </w:rPr>
      </w:pPr>
      <w:r>
        <w:rPr>
          <w:rFonts w:ascii="Verdana" w:hAnsi="Verdana"/>
        </w:rPr>
        <w:t>Terugkerende onderwerpen</w:t>
      </w:r>
      <w:r w:rsidR="00816346">
        <w:rPr>
          <w:rFonts w:ascii="Verdana" w:hAnsi="Verdana"/>
        </w:rPr>
        <w:t>, een opsomming</w:t>
      </w:r>
      <w:r w:rsidR="00091AB5">
        <w:rPr>
          <w:rFonts w:ascii="Verdana" w:hAnsi="Verdana"/>
        </w:rPr>
        <w:t>:</w:t>
      </w:r>
    </w:p>
    <w:p w14:paraId="435F9C51" w14:textId="77777777" w:rsidR="00C336F3" w:rsidRDefault="002E4320" w:rsidP="00676686">
      <w:pPr>
        <w:pStyle w:val="Geenafstand"/>
        <w:numPr>
          <w:ilvl w:val="0"/>
          <w:numId w:val="1"/>
        </w:numPr>
        <w:spacing w:line="276" w:lineRule="auto"/>
        <w:rPr>
          <w:rFonts w:ascii="Verdana" w:hAnsi="Verdana"/>
        </w:rPr>
      </w:pPr>
      <w:r w:rsidRPr="00C336F3">
        <w:rPr>
          <w:rFonts w:ascii="Verdana" w:hAnsi="Verdana"/>
        </w:rPr>
        <w:t xml:space="preserve">TV, onvoldoende bekend bij ouders, tevredenheid over </w:t>
      </w:r>
      <w:r w:rsidR="00FC663B" w:rsidRPr="00C336F3">
        <w:rPr>
          <w:rFonts w:ascii="Verdana" w:hAnsi="Verdana"/>
        </w:rPr>
        <w:t xml:space="preserve">het ondersteuningstraject, </w:t>
      </w:r>
      <w:r w:rsidRPr="00C336F3">
        <w:rPr>
          <w:rFonts w:ascii="Verdana" w:hAnsi="Verdana"/>
        </w:rPr>
        <w:t>ontwikkeling van kind in de TV en leerling voelt zich veilig in de TV. Mentoren zien verbetering in gedrag, niet altijd in prestaties van de leerling die de TV heeft bezocht.</w:t>
      </w:r>
    </w:p>
    <w:p w14:paraId="45FCA704" w14:textId="77777777" w:rsidR="00C336F3" w:rsidRDefault="00B44675" w:rsidP="00676686">
      <w:pPr>
        <w:pStyle w:val="Geenafstand"/>
        <w:numPr>
          <w:ilvl w:val="0"/>
          <w:numId w:val="1"/>
        </w:numPr>
        <w:spacing w:line="276" w:lineRule="auto"/>
        <w:rPr>
          <w:rFonts w:ascii="Verdana" w:hAnsi="Verdana"/>
        </w:rPr>
      </w:pPr>
      <w:r w:rsidRPr="00C336F3">
        <w:rPr>
          <w:rFonts w:ascii="Verdana" w:hAnsi="Verdana"/>
        </w:rPr>
        <w:t>Leerling- en klasbespreking worden gecombineerd en zijn handelingsgericht. OPP is hierbij leidend. Eenduidig handelen van docenten blijft een punt van aandacht.</w:t>
      </w:r>
    </w:p>
    <w:p w14:paraId="08A02B42" w14:textId="77777777" w:rsidR="00C336F3" w:rsidRDefault="00FC663B" w:rsidP="00676686">
      <w:pPr>
        <w:pStyle w:val="Geenafstand"/>
        <w:numPr>
          <w:ilvl w:val="0"/>
          <w:numId w:val="1"/>
        </w:numPr>
        <w:spacing w:line="276" w:lineRule="auto"/>
        <w:rPr>
          <w:rFonts w:ascii="Verdana" w:hAnsi="Verdana"/>
        </w:rPr>
      </w:pPr>
      <w:r w:rsidRPr="00C336F3">
        <w:rPr>
          <w:rFonts w:ascii="Verdana" w:hAnsi="Verdana"/>
        </w:rPr>
        <w:t xml:space="preserve">Klassen werken met een handelingsplan, in klassen met leerlingen met een OPP wordt minimaal 1x per jaar een observatie gedaan. Adviezen worden handelingsgericht geformuleerd. </w:t>
      </w:r>
      <w:r w:rsidR="00243551" w:rsidRPr="00C336F3">
        <w:rPr>
          <w:rFonts w:ascii="Verdana" w:hAnsi="Verdana"/>
        </w:rPr>
        <w:t>Is in ontwikkeling, gebeurt nog niet voldoende.</w:t>
      </w:r>
    </w:p>
    <w:p w14:paraId="03A83E8C" w14:textId="77777777" w:rsidR="002679AC" w:rsidRDefault="002679AC" w:rsidP="00676686">
      <w:pPr>
        <w:pStyle w:val="Geenafstand"/>
        <w:numPr>
          <w:ilvl w:val="0"/>
          <w:numId w:val="1"/>
        </w:numPr>
        <w:spacing w:line="276" w:lineRule="auto"/>
        <w:rPr>
          <w:rFonts w:ascii="Verdana" w:hAnsi="Verdana"/>
        </w:rPr>
      </w:pPr>
      <w:r>
        <w:rPr>
          <w:rFonts w:ascii="Verdana" w:hAnsi="Verdana"/>
        </w:rPr>
        <w:t>Voor elke klas is er een groepshandelingsplan, leidraad voor vergadering. Structuur middels klassenbespreking, leerlingenbespreking van leerlingen met een OPP, overige leerlingen. Handelingsgericht vergaderen, gezamenlijke afspraken waardoor eenduidig wordt gehandeld. Lukt nog niet altijd even goed.</w:t>
      </w:r>
    </w:p>
    <w:p w14:paraId="687443D8" w14:textId="77777777" w:rsidR="002679AC" w:rsidRDefault="002679AC" w:rsidP="00676686">
      <w:pPr>
        <w:pStyle w:val="Geenafstand"/>
        <w:numPr>
          <w:ilvl w:val="0"/>
          <w:numId w:val="1"/>
        </w:numPr>
        <w:spacing w:line="276" w:lineRule="auto"/>
        <w:rPr>
          <w:rFonts w:ascii="Verdana" w:hAnsi="Verdana"/>
        </w:rPr>
      </w:pPr>
      <w:r w:rsidRPr="00C336F3">
        <w:rPr>
          <w:rFonts w:ascii="Verdana" w:hAnsi="Verdana"/>
        </w:rPr>
        <w:t>Docenten leren in te spelen op de onderwijsbehoeften van leerlingen.</w:t>
      </w:r>
    </w:p>
    <w:p w14:paraId="4F5B9E25" w14:textId="77777777" w:rsidR="00FC663B" w:rsidRDefault="00243551" w:rsidP="00676686">
      <w:pPr>
        <w:pStyle w:val="Geenafstand"/>
        <w:numPr>
          <w:ilvl w:val="0"/>
          <w:numId w:val="1"/>
        </w:numPr>
        <w:spacing w:line="276" w:lineRule="auto"/>
        <w:rPr>
          <w:rFonts w:ascii="Verdana" w:hAnsi="Verdana"/>
        </w:rPr>
      </w:pPr>
      <w:r w:rsidRPr="00C336F3">
        <w:rPr>
          <w:rFonts w:ascii="Verdana" w:hAnsi="Verdana"/>
        </w:rPr>
        <w:t>Inzet op minder conflicten, je bekwaam en door elkaar gesteund voelen. De juiste hulp door de juiste persoon laten geven.</w:t>
      </w:r>
    </w:p>
    <w:p w14:paraId="08CEC1C5" w14:textId="77777777" w:rsidR="002679AC" w:rsidRDefault="002679AC" w:rsidP="00676686">
      <w:pPr>
        <w:pStyle w:val="Geenafstand"/>
        <w:numPr>
          <w:ilvl w:val="0"/>
          <w:numId w:val="1"/>
        </w:numPr>
        <w:spacing w:line="276" w:lineRule="auto"/>
        <w:rPr>
          <w:rFonts w:ascii="Verdana" w:hAnsi="Verdana"/>
        </w:rPr>
      </w:pPr>
      <w:r w:rsidRPr="00C336F3">
        <w:rPr>
          <w:rFonts w:ascii="Verdana" w:hAnsi="Verdana"/>
        </w:rPr>
        <w:t>Goede ervaringen met driehoekgesprekken tussen leerling, ouder</w:t>
      </w:r>
      <w:r w:rsidR="00816346">
        <w:rPr>
          <w:rFonts w:ascii="Verdana" w:hAnsi="Verdana"/>
        </w:rPr>
        <w:t>s</w:t>
      </w:r>
      <w:r w:rsidRPr="00C336F3">
        <w:rPr>
          <w:rFonts w:ascii="Verdana" w:hAnsi="Verdana"/>
        </w:rPr>
        <w:t xml:space="preserve"> en mentor</w:t>
      </w:r>
      <w:r>
        <w:rPr>
          <w:rFonts w:ascii="Verdana" w:hAnsi="Verdana"/>
        </w:rPr>
        <w:t xml:space="preserve"> (OLM gesprekken)</w:t>
      </w:r>
      <w:r w:rsidRPr="00C336F3">
        <w:rPr>
          <w:rFonts w:ascii="Verdana" w:hAnsi="Verdana"/>
        </w:rPr>
        <w:t>.</w:t>
      </w:r>
    </w:p>
    <w:p w14:paraId="7EEC4B40" w14:textId="77777777" w:rsidR="002679AC" w:rsidRDefault="002679AC" w:rsidP="00676686">
      <w:pPr>
        <w:pStyle w:val="Geenafstand"/>
        <w:numPr>
          <w:ilvl w:val="0"/>
          <w:numId w:val="1"/>
        </w:numPr>
        <w:spacing w:line="276" w:lineRule="auto"/>
        <w:rPr>
          <w:rFonts w:ascii="Verdana" w:hAnsi="Verdana"/>
        </w:rPr>
      </w:pPr>
      <w:r>
        <w:rPr>
          <w:rFonts w:ascii="Verdana" w:hAnsi="Verdana"/>
        </w:rPr>
        <w:t xml:space="preserve">Mentor voert coaching-gesprekken met leerlingen, als voorbereiding op het driehoekgesprek. </w:t>
      </w:r>
    </w:p>
    <w:p w14:paraId="4A0FC84A" w14:textId="77777777" w:rsidR="002679AC" w:rsidRPr="00C336F3" w:rsidRDefault="002679AC" w:rsidP="00676686">
      <w:pPr>
        <w:pStyle w:val="Geenafstand"/>
        <w:numPr>
          <w:ilvl w:val="0"/>
          <w:numId w:val="1"/>
        </w:numPr>
        <w:spacing w:line="276" w:lineRule="auto"/>
        <w:rPr>
          <w:rFonts w:ascii="Verdana" w:hAnsi="Verdana"/>
        </w:rPr>
      </w:pPr>
      <w:r>
        <w:rPr>
          <w:rFonts w:ascii="Verdana" w:hAnsi="Verdana"/>
        </w:rPr>
        <w:t xml:space="preserve">Leerlingen werken met een portfolio, ontbreken van een goede (infra)structuur hiervoor. </w:t>
      </w:r>
    </w:p>
    <w:p w14:paraId="5A83AA67" w14:textId="77777777" w:rsidR="00C336F3" w:rsidRDefault="00C336F3" w:rsidP="00676686">
      <w:pPr>
        <w:pStyle w:val="Geenafstand"/>
        <w:numPr>
          <w:ilvl w:val="0"/>
          <w:numId w:val="1"/>
        </w:numPr>
        <w:spacing w:line="276" w:lineRule="auto"/>
        <w:rPr>
          <w:rFonts w:ascii="Verdana" w:hAnsi="Verdana"/>
        </w:rPr>
      </w:pPr>
      <w:r>
        <w:rPr>
          <w:rFonts w:ascii="Verdana" w:hAnsi="Verdana"/>
        </w:rPr>
        <w:t>Zelfstandigheid: Leerlingen mogen voor een deel zelf beslissingen nemen en kunnen meepraten over belangrijke beslissingen. Werkwijzen worden bedacht.</w:t>
      </w:r>
    </w:p>
    <w:p w14:paraId="082D245D" w14:textId="77777777" w:rsidR="002679AC" w:rsidRDefault="002679AC" w:rsidP="00676686">
      <w:pPr>
        <w:pStyle w:val="Geenafstand"/>
        <w:numPr>
          <w:ilvl w:val="0"/>
          <w:numId w:val="1"/>
        </w:numPr>
        <w:spacing w:line="276" w:lineRule="auto"/>
        <w:rPr>
          <w:rFonts w:ascii="Verdana" w:hAnsi="Verdana"/>
        </w:rPr>
      </w:pPr>
      <w:r w:rsidRPr="00C336F3">
        <w:rPr>
          <w:rFonts w:ascii="Verdana" w:hAnsi="Verdana"/>
        </w:rPr>
        <w:t>School wordt door leerlingen en ouders als veilig ervaren.</w:t>
      </w:r>
    </w:p>
    <w:p w14:paraId="46D8A953" w14:textId="77777777" w:rsidR="002679AC" w:rsidRDefault="002679AC" w:rsidP="00676686">
      <w:pPr>
        <w:pStyle w:val="Geenafstand"/>
        <w:numPr>
          <w:ilvl w:val="0"/>
          <w:numId w:val="1"/>
        </w:numPr>
        <w:spacing w:line="276" w:lineRule="auto"/>
        <w:rPr>
          <w:rFonts w:ascii="Verdana" w:hAnsi="Verdana"/>
        </w:rPr>
      </w:pPr>
      <w:r w:rsidRPr="00C336F3">
        <w:rPr>
          <w:rFonts w:ascii="Verdana" w:hAnsi="Verdana"/>
        </w:rPr>
        <w:t>Opbrengst visitatie HWC: goed ontwikkelde leerlingbegeleiding, aandacht voor leerlingen, duidelijke zorgstructuur en goed pedagogisch klimaat.</w:t>
      </w:r>
    </w:p>
    <w:p w14:paraId="00E4AF12" w14:textId="77777777" w:rsidR="00C336F3" w:rsidRDefault="00C336F3" w:rsidP="00676686">
      <w:pPr>
        <w:pStyle w:val="Geenafstand"/>
        <w:numPr>
          <w:ilvl w:val="0"/>
          <w:numId w:val="1"/>
        </w:numPr>
        <w:spacing w:line="276" w:lineRule="auto"/>
        <w:rPr>
          <w:rFonts w:ascii="Verdana" w:hAnsi="Verdana"/>
        </w:rPr>
      </w:pPr>
      <w:r>
        <w:rPr>
          <w:rFonts w:ascii="Verdana" w:hAnsi="Verdana"/>
        </w:rPr>
        <w:t>Betrokkenheid van ouders kan beter, contactmomenten en rol leerling in het gesprek</w:t>
      </w:r>
      <w:r w:rsidR="00CC2870">
        <w:rPr>
          <w:rFonts w:ascii="Verdana" w:hAnsi="Verdana"/>
        </w:rPr>
        <w:t>.</w:t>
      </w:r>
    </w:p>
    <w:p w14:paraId="601CF7D0" w14:textId="77777777" w:rsidR="002679AC" w:rsidRDefault="002679AC" w:rsidP="00676686">
      <w:pPr>
        <w:pStyle w:val="Geenafstand"/>
        <w:numPr>
          <w:ilvl w:val="0"/>
          <w:numId w:val="1"/>
        </w:numPr>
        <w:spacing w:line="276" w:lineRule="auto"/>
        <w:rPr>
          <w:rFonts w:ascii="Verdana" w:hAnsi="Verdana"/>
        </w:rPr>
      </w:pPr>
      <w:r w:rsidRPr="00C336F3">
        <w:rPr>
          <w:rFonts w:ascii="Verdana" w:hAnsi="Verdana"/>
        </w:rPr>
        <w:t>Samenwerking met de jeugdzorg ontwikkelt zich. Wordt 2-jaarlijks gemonitord.</w:t>
      </w:r>
    </w:p>
    <w:p w14:paraId="525BE232" w14:textId="77777777" w:rsidR="002679AC" w:rsidRDefault="002679AC" w:rsidP="00676686">
      <w:pPr>
        <w:pStyle w:val="Geenafstand"/>
        <w:numPr>
          <w:ilvl w:val="0"/>
          <w:numId w:val="1"/>
        </w:numPr>
        <w:spacing w:line="276" w:lineRule="auto"/>
        <w:rPr>
          <w:rFonts w:ascii="Verdana" w:hAnsi="Verdana"/>
        </w:rPr>
      </w:pPr>
      <w:r w:rsidRPr="00C336F3">
        <w:rPr>
          <w:rFonts w:ascii="Verdana" w:hAnsi="Verdana"/>
        </w:rPr>
        <w:t>Warme overdracht PO (OKI doc) wordt door PO en VO positief ervaren.</w:t>
      </w:r>
    </w:p>
    <w:p w14:paraId="2A01723B" w14:textId="77777777" w:rsidR="00FC663B" w:rsidRDefault="002679AC" w:rsidP="00676686">
      <w:pPr>
        <w:pStyle w:val="Geenafstand"/>
        <w:numPr>
          <w:ilvl w:val="0"/>
          <w:numId w:val="1"/>
        </w:numPr>
        <w:spacing w:line="276" w:lineRule="auto"/>
        <w:rPr>
          <w:rFonts w:ascii="Verdana" w:hAnsi="Verdana"/>
        </w:rPr>
      </w:pPr>
      <w:r w:rsidRPr="00816346">
        <w:rPr>
          <w:rFonts w:ascii="Verdana" w:hAnsi="Verdana"/>
        </w:rPr>
        <w:t>Druk ervaren door de veelheid aan trajecten die in de school worden ingezet.</w:t>
      </w:r>
    </w:p>
    <w:p w14:paraId="148801A6" w14:textId="77777777" w:rsidR="00A60AB8" w:rsidRDefault="00A60AB8" w:rsidP="00676686">
      <w:pPr>
        <w:pStyle w:val="Geenafstand"/>
        <w:spacing w:line="276" w:lineRule="auto"/>
        <w:rPr>
          <w:rFonts w:ascii="Verdana" w:hAnsi="Verdana"/>
        </w:rPr>
      </w:pPr>
    </w:p>
    <w:p w14:paraId="40B40A55" w14:textId="77777777" w:rsidR="00B47601" w:rsidRDefault="00B47601" w:rsidP="00676686">
      <w:pPr>
        <w:pStyle w:val="Geenafstand"/>
        <w:spacing w:line="276" w:lineRule="auto"/>
        <w:rPr>
          <w:rFonts w:ascii="Verdana" w:hAnsi="Verdana"/>
        </w:rPr>
      </w:pPr>
    </w:p>
    <w:p w14:paraId="55FD2E3A" w14:textId="77777777" w:rsidR="002B65AC" w:rsidRPr="002B65AC" w:rsidRDefault="002B65AC" w:rsidP="00676686">
      <w:pPr>
        <w:pStyle w:val="Geenafstand"/>
        <w:spacing w:line="276" w:lineRule="auto"/>
        <w:rPr>
          <w:rFonts w:ascii="Verdana" w:hAnsi="Verdana"/>
          <w:b/>
        </w:rPr>
      </w:pPr>
      <w:r w:rsidRPr="002B65AC">
        <w:rPr>
          <w:rFonts w:ascii="Verdana" w:hAnsi="Verdana"/>
          <w:b/>
        </w:rPr>
        <w:t xml:space="preserve">Conclusie: Passend Onderwijs staat op het netvlies bij de scholen in het samenwerkingsverband. In de scholen zien we verschillende ontwikkelingen die goed aansluit bij de speerpunten in het Ondersteuningsplan 2018 – 2022. </w:t>
      </w:r>
    </w:p>
    <w:p w14:paraId="6CE34E9E" w14:textId="77777777" w:rsidR="00076211" w:rsidRDefault="002B65AC" w:rsidP="00676686">
      <w:pPr>
        <w:pStyle w:val="Geenafstand"/>
        <w:spacing w:line="276" w:lineRule="auto"/>
        <w:rPr>
          <w:rFonts w:ascii="Verdana" w:hAnsi="Verdana"/>
          <w:b/>
        </w:rPr>
      </w:pPr>
      <w:r w:rsidRPr="002B65AC">
        <w:rPr>
          <w:rFonts w:ascii="Verdana" w:hAnsi="Verdana"/>
          <w:b/>
        </w:rPr>
        <w:t xml:space="preserve">De toename van het aantal aangevraagde toelaatbaarheidsverklaringen door de scholen is een aandachtspunt dat vraagt om een nadere analyse. Hetzelfde geldt voor de overstap van leerlingen met een ondersteuningsbehoefte naar het VAVO. </w:t>
      </w:r>
    </w:p>
    <w:p w14:paraId="674C04A6" w14:textId="77777777" w:rsidR="00A60AB8" w:rsidRPr="002B65AC" w:rsidRDefault="002B65AC" w:rsidP="00676686">
      <w:pPr>
        <w:pStyle w:val="Geenafstand"/>
        <w:spacing w:line="276" w:lineRule="auto"/>
        <w:rPr>
          <w:rFonts w:ascii="Verdana" w:hAnsi="Verdana"/>
          <w:b/>
        </w:rPr>
      </w:pPr>
      <w:r w:rsidRPr="002B65AC">
        <w:rPr>
          <w:rFonts w:ascii="Verdana" w:hAnsi="Verdana"/>
          <w:b/>
        </w:rPr>
        <w:t>Over het registreren van deelname aan interne ondersteuningstrajecten en de op- en afstroom van leerlingen moeten, in verband met het kwaliteitsbeleid van het samenwerkingsverband, vervolgafspraken met de scholen worden gemaakt.</w:t>
      </w:r>
    </w:p>
    <w:p w14:paraId="6A5B3AE1" w14:textId="77777777" w:rsidR="00A60AB8" w:rsidRDefault="00A60AB8" w:rsidP="00676686">
      <w:pPr>
        <w:pStyle w:val="Geenafstand"/>
        <w:spacing w:line="276" w:lineRule="auto"/>
        <w:rPr>
          <w:rFonts w:ascii="Verdana" w:hAnsi="Verdana"/>
        </w:rPr>
      </w:pPr>
    </w:p>
    <w:p w14:paraId="48EEBD21" w14:textId="77777777" w:rsidR="00A60AB8" w:rsidRDefault="00A60AB8" w:rsidP="00676686">
      <w:pPr>
        <w:pStyle w:val="Geenafstand"/>
        <w:spacing w:line="276" w:lineRule="auto"/>
        <w:rPr>
          <w:rFonts w:ascii="Verdana" w:hAnsi="Verdana"/>
        </w:rPr>
      </w:pPr>
    </w:p>
    <w:p w14:paraId="09DA6A57" w14:textId="77777777" w:rsidR="00A60AB8" w:rsidRDefault="00A60AB8" w:rsidP="00676686">
      <w:pPr>
        <w:pStyle w:val="Geenafstand"/>
        <w:spacing w:line="276" w:lineRule="auto"/>
        <w:rPr>
          <w:rFonts w:ascii="Verdana" w:hAnsi="Verdana"/>
        </w:rPr>
      </w:pPr>
      <w:r>
        <w:rPr>
          <w:rFonts w:ascii="Verdana" w:hAnsi="Verdana"/>
        </w:rPr>
        <w:t>februari 2018</w:t>
      </w:r>
    </w:p>
    <w:p w14:paraId="1B2E4CCC" w14:textId="77777777" w:rsidR="00A60AB8" w:rsidRDefault="00A60AB8" w:rsidP="00676686">
      <w:pPr>
        <w:pStyle w:val="Geenafstand"/>
        <w:spacing w:line="276" w:lineRule="auto"/>
        <w:rPr>
          <w:rFonts w:ascii="Verdana" w:hAnsi="Verdana"/>
        </w:rPr>
      </w:pPr>
    </w:p>
    <w:p w14:paraId="5A44E2A2" w14:textId="77777777" w:rsidR="00A60AB8" w:rsidRDefault="00A60AB8" w:rsidP="00676686">
      <w:pPr>
        <w:pStyle w:val="Geenafstand"/>
        <w:spacing w:line="276" w:lineRule="auto"/>
        <w:rPr>
          <w:rFonts w:ascii="Verdana" w:hAnsi="Verdana"/>
        </w:rPr>
      </w:pPr>
      <w:r>
        <w:rPr>
          <w:rFonts w:ascii="Verdana" w:hAnsi="Verdana"/>
        </w:rPr>
        <w:t>Bas Vismans</w:t>
      </w:r>
    </w:p>
    <w:p w14:paraId="1FB7475B" w14:textId="77777777" w:rsidR="00A60AB8" w:rsidRPr="00816346" w:rsidRDefault="00A60AB8" w:rsidP="00676686">
      <w:pPr>
        <w:pStyle w:val="Geenafstand"/>
        <w:spacing w:line="276" w:lineRule="auto"/>
        <w:rPr>
          <w:rFonts w:ascii="Verdana" w:hAnsi="Verdana"/>
        </w:rPr>
      </w:pPr>
      <w:r>
        <w:rPr>
          <w:rFonts w:ascii="Verdana" w:hAnsi="Verdana"/>
        </w:rPr>
        <w:t>Frans Jordaan</w:t>
      </w:r>
    </w:p>
    <w:sectPr w:rsidR="00A60AB8" w:rsidRPr="008163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F6DA2" w14:textId="77777777" w:rsidR="000B2BD2" w:rsidRDefault="000B2BD2" w:rsidP="000B2BD2">
      <w:pPr>
        <w:spacing w:after="0" w:line="240" w:lineRule="auto"/>
      </w:pPr>
      <w:r>
        <w:separator/>
      </w:r>
    </w:p>
  </w:endnote>
  <w:endnote w:type="continuationSeparator" w:id="0">
    <w:p w14:paraId="65A8B9A6" w14:textId="77777777" w:rsidR="000B2BD2" w:rsidRDefault="000B2BD2" w:rsidP="000B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1365F" w14:textId="77777777" w:rsidR="000B2BD2" w:rsidRDefault="000B2BD2" w:rsidP="000B2BD2">
      <w:pPr>
        <w:spacing w:after="0" w:line="240" w:lineRule="auto"/>
      </w:pPr>
      <w:r>
        <w:separator/>
      </w:r>
    </w:p>
  </w:footnote>
  <w:footnote w:type="continuationSeparator" w:id="0">
    <w:p w14:paraId="64569D8F" w14:textId="77777777" w:rsidR="000B2BD2" w:rsidRDefault="000B2BD2" w:rsidP="000B2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C9F"/>
    <w:multiLevelType w:val="hybridMultilevel"/>
    <w:tmpl w:val="D254841C"/>
    <w:lvl w:ilvl="0" w:tplc="9AA0662E">
      <w:start w:val="1"/>
      <w:numFmt w:val="bullet"/>
      <w:lvlText w:val="•"/>
      <w:lvlJc w:val="left"/>
      <w:pPr>
        <w:tabs>
          <w:tab w:val="num" w:pos="720"/>
        </w:tabs>
        <w:ind w:left="720" w:hanging="360"/>
      </w:pPr>
      <w:rPr>
        <w:rFonts w:ascii="Arial" w:hAnsi="Arial" w:hint="default"/>
      </w:rPr>
    </w:lvl>
    <w:lvl w:ilvl="1" w:tplc="78A27D48" w:tentative="1">
      <w:start w:val="1"/>
      <w:numFmt w:val="bullet"/>
      <w:lvlText w:val="•"/>
      <w:lvlJc w:val="left"/>
      <w:pPr>
        <w:tabs>
          <w:tab w:val="num" w:pos="1440"/>
        </w:tabs>
        <w:ind w:left="1440" w:hanging="360"/>
      </w:pPr>
      <w:rPr>
        <w:rFonts w:ascii="Arial" w:hAnsi="Arial" w:hint="default"/>
      </w:rPr>
    </w:lvl>
    <w:lvl w:ilvl="2" w:tplc="9ADEE410" w:tentative="1">
      <w:start w:val="1"/>
      <w:numFmt w:val="bullet"/>
      <w:lvlText w:val="•"/>
      <w:lvlJc w:val="left"/>
      <w:pPr>
        <w:tabs>
          <w:tab w:val="num" w:pos="2160"/>
        </w:tabs>
        <w:ind w:left="2160" w:hanging="360"/>
      </w:pPr>
      <w:rPr>
        <w:rFonts w:ascii="Arial" w:hAnsi="Arial" w:hint="default"/>
      </w:rPr>
    </w:lvl>
    <w:lvl w:ilvl="3" w:tplc="E1B8F184" w:tentative="1">
      <w:start w:val="1"/>
      <w:numFmt w:val="bullet"/>
      <w:lvlText w:val="•"/>
      <w:lvlJc w:val="left"/>
      <w:pPr>
        <w:tabs>
          <w:tab w:val="num" w:pos="2880"/>
        </w:tabs>
        <w:ind w:left="2880" w:hanging="360"/>
      </w:pPr>
      <w:rPr>
        <w:rFonts w:ascii="Arial" w:hAnsi="Arial" w:hint="default"/>
      </w:rPr>
    </w:lvl>
    <w:lvl w:ilvl="4" w:tplc="D752F47C" w:tentative="1">
      <w:start w:val="1"/>
      <w:numFmt w:val="bullet"/>
      <w:lvlText w:val="•"/>
      <w:lvlJc w:val="left"/>
      <w:pPr>
        <w:tabs>
          <w:tab w:val="num" w:pos="3600"/>
        </w:tabs>
        <w:ind w:left="3600" w:hanging="360"/>
      </w:pPr>
      <w:rPr>
        <w:rFonts w:ascii="Arial" w:hAnsi="Arial" w:hint="default"/>
      </w:rPr>
    </w:lvl>
    <w:lvl w:ilvl="5" w:tplc="DCF4F9FC" w:tentative="1">
      <w:start w:val="1"/>
      <w:numFmt w:val="bullet"/>
      <w:lvlText w:val="•"/>
      <w:lvlJc w:val="left"/>
      <w:pPr>
        <w:tabs>
          <w:tab w:val="num" w:pos="4320"/>
        </w:tabs>
        <w:ind w:left="4320" w:hanging="360"/>
      </w:pPr>
      <w:rPr>
        <w:rFonts w:ascii="Arial" w:hAnsi="Arial" w:hint="default"/>
      </w:rPr>
    </w:lvl>
    <w:lvl w:ilvl="6" w:tplc="C696DAB4" w:tentative="1">
      <w:start w:val="1"/>
      <w:numFmt w:val="bullet"/>
      <w:lvlText w:val="•"/>
      <w:lvlJc w:val="left"/>
      <w:pPr>
        <w:tabs>
          <w:tab w:val="num" w:pos="5040"/>
        </w:tabs>
        <w:ind w:left="5040" w:hanging="360"/>
      </w:pPr>
      <w:rPr>
        <w:rFonts w:ascii="Arial" w:hAnsi="Arial" w:hint="default"/>
      </w:rPr>
    </w:lvl>
    <w:lvl w:ilvl="7" w:tplc="D14E5CB8" w:tentative="1">
      <w:start w:val="1"/>
      <w:numFmt w:val="bullet"/>
      <w:lvlText w:val="•"/>
      <w:lvlJc w:val="left"/>
      <w:pPr>
        <w:tabs>
          <w:tab w:val="num" w:pos="5760"/>
        </w:tabs>
        <w:ind w:left="5760" w:hanging="360"/>
      </w:pPr>
      <w:rPr>
        <w:rFonts w:ascii="Arial" w:hAnsi="Arial" w:hint="default"/>
      </w:rPr>
    </w:lvl>
    <w:lvl w:ilvl="8" w:tplc="915CDA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001362"/>
    <w:multiLevelType w:val="hybridMultilevel"/>
    <w:tmpl w:val="B0706ED8"/>
    <w:lvl w:ilvl="0" w:tplc="B9022D1E">
      <w:start w:val="1"/>
      <w:numFmt w:val="bullet"/>
      <w:lvlText w:val="•"/>
      <w:lvlJc w:val="left"/>
      <w:pPr>
        <w:tabs>
          <w:tab w:val="num" w:pos="720"/>
        </w:tabs>
        <w:ind w:left="720" w:hanging="360"/>
      </w:pPr>
      <w:rPr>
        <w:rFonts w:ascii="Arial" w:hAnsi="Arial" w:hint="default"/>
      </w:rPr>
    </w:lvl>
    <w:lvl w:ilvl="1" w:tplc="5D422CE4" w:tentative="1">
      <w:start w:val="1"/>
      <w:numFmt w:val="bullet"/>
      <w:lvlText w:val="•"/>
      <w:lvlJc w:val="left"/>
      <w:pPr>
        <w:tabs>
          <w:tab w:val="num" w:pos="1440"/>
        </w:tabs>
        <w:ind w:left="1440" w:hanging="360"/>
      </w:pPr>
      <w:rPr>
        <w:rFonts w:ascii="Arial" w:hAnsi="Arial" w:hint="default"/>
      </w:rPr>
    </w:lvl>
    <w:lvl w:ilvl="2" w:tplc="9E827224" w:tentative="1">
      <w:start w:val="1"/>
      <w:numFmt w:val="bullet"/>
      <w:lvlText w:val="•"/>
      <w:lvlJc w:val="left"/>
      <w:pPr>
        <w:tabs>
          <w:tab w:val="num" w:pos="2160"/>
        </w:tabs>
        <w:ind w:left="2160" w:hanging="360"/>
      </w:pPr>
      <w:rPr>
        <w:rFonts w:ascii="Arial" w:hAnsi="Arial" w:hint="default"/>
      </w:rPr>
    </w:lvl>
    <w:lvl w:ilvl="3" w:tplc="73AACFAE" w:tentative="1">
      <w:start w:val="1"/>
      <w:numFmt w:val="bullet"/>
      <w:lvlText w:val="•"/>
      <w:lvlJc w:val="left"/>
      <w:pPr>
        <w:tabs>
          <w:tab w:val="num" w:pos="2880"/>
        </w:tabs>
        <w:ind w:left="2880" w:hanging="360"/>
      </w:pPr>
      <w:rPr>
        <w:rFonts w:ascii="Arial" w:hAnsi="Arial" w:hint="default"/>
      </w:rPr>
    </w:lvl>
    <w:lvl w:ilvl="4" w:tplc="D9704146" w:tentative="1">
      <w:start w:val="1"/>
      <w:numFmt w:val="bullet"/>
      <w:lvlText w:val="•"/>
      <w:lvlJc w:val="left"/>
      <w:pPr>
        <w:tabs>
          <w:tab w:val="num" w:pos="3600"/>
        </w:tabs>
        <w:ind w:left="3600" w:hanging="360"/>
      </w:pPr>
      <w:rPr>
        <w:rFonts w:ascii="Arial" w:hAnsi="Arial" w:hint="default"/>
      </w:rPr>
    </w:lvl>
    <w:lvl w:ilvl="5" w:tplc="83387488" w:tentative="1">
      <w:start w:val="1"/>
      <w:numFmt w:val="bullet"/>
      <w:lvlText w:val="•"/>
      <w:lvlJc w:val="left"/>
      <w:pPr>
        <w:tabs>
          <w:tab w:val="num" w:pos="4320"/>
        </w:tabs>
        <w:ind w:left="4320" w:hanging="360"/>
      </w:pPr>
      <w:rPr>
        <w:rFonts w:ascii="Arial" w:hAnsi="Arial" w:hint="default"/>
      </w:rPr>
    </w:lvl>
    <w:lvl w:ilvl="6" w:tplc="FC68D6EC" w:tentative="1">
      <w:start w:val="1"/>
      <w:numFmt w:val="bullet"/>
      <w:lvlText w:val="•"/>
      <w:lvlJc w:val="left"/>
      <w:pPr>
        <w:tabs>
          <w:tab w:val="num" w:pos="5040"/>
        </w:tabs>
        <w:ind w:left="5040" w:hanging="360"/>
      </w:pPr>
      <w:rPr>
        <w:rFonts w:ascii="Arial" w:hAnsi="Arial" w:hint="default"/>
      </w:rPr>
    </w:lvl>
    <w:lvl w:ilvl="7" w:tplc="D152F014" w:tentative="1">
      <w:start w:val="1"/>
      <w:numFmt w:val="bullet"/>
      <w:lvlText w:val="•"/>
      <w:lvlJc w:val="left"/>
      <w:pPr>
        <w:tabs>
          <w:tab w:val="num" w:pos="5760"/>
        </w:tabs>
        <w:ind w:left="5760" w:hanging="360"/>
      </w:pPr>
      <w:rPr>
        <w:rFonts w:ascii="Arial" w:hAnsi="Arial" w:hint="default"/>
      </w:rPr>
    </w:lvl>
    <w:lvl w:ilvl="8" w:tplc="CE7E54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520128"/>
    <w:multiLevelType w:val="hybridMultilevel"/>
    <w:tmpl w:val="ED600784"/>
    <w:lvl w:ilvl="0" w:tplc="A5A0966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69"/>
    <w:rsid w:val="00076211"/>
    <w:rsid w:val="00091AB5"/>
    <w:rsid w:val="00092186"/>
    <w:rsid w:val="000B2BD2"/>
    <w:rsid w:val="000E3927"/>
    <w:rsid w:val="000E6D20"/>
    <w:rsid w:val="001D1DBA"/>
    <w:rsid w:val="00221BE4"/>
    <w:rsid w:val="00243551"/>
    <w:rsid w:val="002679AC"/>
    <w:rsid w:val="002B65AC"/>
    <w:rsid w:val="002E4320"/>
    <w:rsid w:val="003763FA"/>
    <w:rsid w:val="003C0D80"/>
    <w:rsid w:val="00451BDF"/>
    <w:rsid w:val="004A42B6"/>
    <w:rsid w:val="004F09F0"/>
    <w:rsid w:val="00574C80"/>
    <w:rsid w:val="00627356"/>
    <w:rsid w:val="00632CC6"/>
    <w:rsid w:val="006358CC"/>
    <w:rsid w:val="006368BB"/>
    <w:rsid w:val="006457B8"/>
    <w:rsid w:val="00665FE3"/>
    <w:rsid w:val="0067638C"/>
    <w:rsid w:val="00676686"/>
    <w:rsid w:val="007474F3"/>
    <w:rsid w:val="00791626"/>
    <w:rsid w:val="007B15E7"/>
    <w:rsid w:val="007F5F4B"/>
    <w:rsid w:val="0080660C"/>
    <w:rsid w:val="00816346"/>
    <w:rsid w:val="0082493B"/>
    <w:rsid w:val="009504C2"/>
    <w:rsid w:val="00957C27"/>
    <w:rsid w:val="00962302"/>
    <w:rsid w:val="00A12EC3"/>
    <w:rsid w:val="00A25669"/>
    <w:rsid w:val="00A47147"/>
    <w:rsid w:val="00A60AB8"/>
    <w:rsid w:val="00AF60BA"/>
    <w:rsid w:val="00B24526"/>
    <w:rsid w:val="00B44675"/>
    <w:rsid w:val="00B47601"/>
    <w:rsid w:val="00B9136A"/>
    <w:rsid w:val="00C21F83"/>
    <w:rsid w:val="00C336F3"/>
    <w:rsid w:val="00CC2870"/>
    <w:rsid w:val="00CE154F"/>
    <w:rsid w:val="00D03871"/>
    <w:rsid w:val="00D22586"/>
    <w:rsid w:val="00D25994"/>
    <w:rsid w:val="00D3463F"/>
    <w:rsid w:val="00D4680E"/>
    <w:rsid w:val="00DA076F"/>
    <w:rsid w:val="00DE286E"/>
    <w:rsid w:val="00E04FE6"/>
    <w:rsid w:val="00E32598"/>
    <w:rsid w:val="00FC0A74"/>
    <w:rsid w:val="00FC663B"/>
    <w:rsid w:val="00FF7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A8E55A"/>
  <w15:docId w15:val="{3D8850EC-7A2B-48C3-8F3A-4E452A3A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5669"/>
    <w:pPr>
      <w:spacing w:after="0" w:line="240" w:lineRule="auto"/>
    </w:pPr>
  </w:style>
  <w:style w:type="paragraph" w:styleId="Koptekst">
    <w:name w:val="header"/>
    <w:basedOn w:val="Standaard"/>
    <w:link w:val="KoptekstChar"/>
    <w:uiPriority w:val="99"/>
    <w:unhideWhenUsed/>
    <w:rsid w:val="000B2B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2BD2"/>
  </w:style>
  <w:style w:type="paragraph" w:styleId="Voettekst">
    <w:name w:val="footer"/>
    <w:basedOn w:val="Standaard"/>
    <w:link w:val="VoettekstChar"/>
    <w:uiPriority w:val="99"/>
    <w:unhideWhenUsed/>
    <w:rsid w:val="000B2B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2BD2"/>
  </w:style>
  <w:style w:type="paragraph" w:styleId="Lijstalinea">
    <w:name w:val="List Paragraph"/>
    <w:basedOn w:val="Standaard"/>
    <w:uiPriority w:val="34"/>
    <w:qFormat/>
    <w:rsid w:val="00AF60BA"/>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26508">
      <w:bodyDiv w:val="1"/>
      <w:marLeft w:val="0"/>
      <w:marRight w:val="0"/>
      <w:marTop w:val="0"/>
      <w:marBottom w:val="0"/>
      <w:divBdr>
        <w:top w:val="none" w:sz="0" w:space="0" w:color="auto"/>
        <w:left w:val="none" w:sz="0" w:space="0" w:color="auto"/>
        <w:bottom w:val="none" w:sz="0" w:space="0" w:color="auto"/>
        <w:right w:val="none" w:sz="0" w:space="0" w:color="auto"/>
      </w:divBdr>
      <w:divsChild>
        <w:div w:id="1722706384">
          <w:marLeft w:val="547"/>
          <w:marRight w:val="0"/>
          <w:marTop w:val="154"/>
          <w:marBottom w:val="0"/>
          <w:divBdr>
            <w:top w:val="none" w:sz="0" w:space="0" w:color="auto"/>
            <w:left w:val="none" w:sz="0" w:space="0" w:color="auto"/>
            <w:bottom w:val="none" w:sz="0" w:space="0" w:color="auto"/>
            <w:right w:val="none" w:sz="0" w:space="0" w:color="auto"/>
          </w:divBdr>
        </w:div>
        <w:div w:id="2139450196">
          <w:marLeft w:val="547"/>
          <w:marRight w:val="0"/>
          <w:marTop w:val="154"/>
          <w:marBottom w:val="0"/>
          <w:divBdr>
            <w:top w:val="none" w:sz="0" w:space="0" w:color="auto"/>
            <w:left w:val="none" w:sz="0" w:space="0" w:color="auto"/>
            <w:bottom w:val="none" w:sz="0" w:space="0" w:color="auto"/>
            <w:right w:val="none" w:sz="0" w:space="0" w:color="auto"/>
          </w:divBdr>
        </w:div>
        <w:div w:id="1621764077">
          <w:marLeft w:val="547"/>
          <w:marRight w:val="0"/>
          <w:marTop w:val="154"/>
          <w:marBottom w:val="0"/>
          <w:divBdr>
            <w:top w:val="none" w:sz="0" w:space="0" w:color="auto"/>
            <w:left w:val="none" w:sz="0" w:space="0" w:color="auto"/>
            <w:bottom w:val="none" w:sz="0" w:space="0" w:color="auto"/>
            <w:right w:val="none" w:sz="0" w:space="0" w:color="auto"/>
          </w:divBdr>
        </w:div>
        <w:div w:id="1428228522">
          <w:marLeft w:val="547"/>
          <w:marRight w:val="0"/>
          <w:marTop w:val="154"/>
          <w:marBottom w:val="0"/>
          <w:divBdr>
            <w:top w:val="none" w:sz="0" w:space="0" w:color="auto"/>
            <w:left w:val="none" w:sz="0" w:space="0" w:color="auto"/>
            <w:bottom w:val="none" w:sz="0" w:space="0" w:color="auto"/>
            <w:right w:val="none" w:sz="0" w:space="0" w:color="auto"/>
          </w:divBdr>
        </w:div>
      </w:divsChild>
    </w:div>
    <w:div w:id="2006859533">
      <w:bodyDiv w:val="1"/>
      <w:marLeft w:val="0"/>
      <w:marRight w:val="0"/>
      <w:marTop w:val="0"/>
      <w:marBottom w:val="0"/>
      <w:divBdr>
        <w:top w:val="none" w:sz="0" w:space="0" w:color="auto"/>
        <w:left w:val="none" w:sz="0" w:space="0" w:color="auto"/>
        <w:bottom w:val="none" w:sz="0" w:space="0" w:color="auto"/>
        <w:right w:val="none" w:sz="0" w:space="0" w:color="auto"/>
      </w:divBdr>
      <w:divsChild>
        <w:div w:id="468522236">
          <w:marLeft w:val="547"/>
          <w:marRight w:val="0"/>
          <w:marTop w:val="154"/>
          <w:marBottom w:val="0"/>
          <w:divBdr>
            <w:top w:val="none" w:sz="0" w:space="0" w:color="auto"/>
            <w:left w:val="none" w:sz="0" w:space="0" w:color="auto"/>
            <w:bottom w:val="none" w:sz="0" w:space="0" w:color="auto"/>
            <w:right w:val="none" w:sz="0" w:space="0" w:color="auto"/>
          </w:divBdr>
        </w:div>
        <w:div w:id="344867025">
          <w:marLeft w:val="547"/>
          <w:marRight w:val="0"/>
          <w:marTop w:val="154"/>
          <w:marBottom w:val="0"/>
          <w:divBdr>
            <w:top w:val="none" w:sz="0" w:space="0" w:color="auto"/>
            <w:left w:val="none" w:sz="0" w:space="0" w:color="auto"/>
            <w:bottom w:val="none" w:sz="0" w:space="0" w:color="auto"/>
            <w:right w:val="none" w:sz="0" w:space="0" w:color="auto"/>
          </w:divBdr>
        </w:div>
        <w:div w:id="19339724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AA47-8528-4221-926E-F262C40B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1582</Words>
  <Characters>8704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Parentix</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Vismans</dc:creator>
  <cp:lastModifiedBy>Bas Vismans</cp:lastModifiedBy>
  <cp:revision>2</cp:revision>
  <cp:lastPrinted>2018-02-15T14:33:00Z</cp:lastPrinted>
  <dcterms:created xsi:type="dcterms:W3CDTF">2019-03-21T10:48:00Z</dcterms:created>
  <dcterms:modified xsi:type="dcterms:W3CDTF">2019-03-21T10:48:00Z</dcterms:modified>
</cp:coreProperties>
</file>